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1AD30" w14:textId="77777777" w:rsidR="0084642A" w:rsidRPr="003456C0" w:rsidRDefault="00B56FF0">
      <w:pPr>
        <w:jc w:val="center"/>
        <w:rPr>
          <w:rFonts w:asciiTheme="minorHAnsi" w:hAnsiTheme="minorHAnsi"/>
          <w:b/>
          <w:bCs/>
        </w:rPr>
      </w:pPr>
      <w:bookmarkStart w:id="0" w:name="_GoBack"/>
      <w:bookmarkEnd w:id="0"/>
      <w:r>
        <w:rPr>
          <w:rFonts w:asciiTheme="minorHAnsi" w:hAnsiTheme="minorHAnsi"/>
          <w:b/>
          <w:bCs/>
          <w:noProof/>
        </w:rPr>
        <w:pict w14:anchorId="7CD1AD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15pt;margin-top:-31.3pt;width:89.9pt;height:89.9pt;z-index:251657728">
            <v:imagedata r:id="rId12" o:title=""/>
            <w10:wrap type="square"/>
          </v:shape>
          <o:OLEObject Type="Embed" ProgID="Visio.Drawing.11" ShapeID="_x0000_s1026" DrawAspect="Content" ObjectID="_1520689781" r:id="rId13"/>
        </w:pict>
      </w:r>
      <w:r w:rsidR="00AE7CF6" w:rsidRPr="003456C0">
        <w:rPr>
          <w:rFonts w:asciiTheme="minorHAnsi" w:hAnsiTheme="minorHAnsi"/>
          <w:b/>
          <w:bCs/>
        </w:rPr>
        <w:t xml:space="preserve"> </w:t>
      </w:r>
    </w:p>
    <w:p w14:paraId="7CD1AD31" w14:textId="77777777" w:rsidR="0084642A" w:rsidRPr="003456C0" w:rsidRDefault="0084642A">
      <w:pPr>
        <w:jc w:val="center"/>
        <w:rPr>
          <w:rFonts w:asciiTheme="minorHAnsi" w:hAnsiTheme="minorHAnsi"/>
          <w:b/>
          <w:bCs/>
        </w:rPr>
      </w:pPr>
    </w:p>
    <w:p w14:paraId="7CD1AD32" w14:textId="77777777" w:rsidR="005557DE" w:rsidRDefault="005557DE" w:rsidP="003456C0">
      <w:pPr>
        <w:spacing w:after="0" w:line="240" w:lineRule="auto"/>
        <w:rPr>
          <w:rFonts w:asciiTheme="minorHAnsi" w:eastAsia="Times New Roman" w:hAnsiTheme="minorHAnsi"/>
          <w:b/>
          <w:bCs/>
          <w:color w:val="000000"/>
          <w:sz w:val="44"/>
          <w:szCs w:val="44"/>
        </w:rPr>
      </w:pPr>
    </w:p>
    <w:p w14:paraId="7CD1AD33" w14:textId="7A99A000" w:rsidR="003456C0" w:rsidRPr="003456C0" w:rsidRDefault="003456C0" w:rsidP="003456C0">
      <w:pPr>
        <w:spacing w:after="0" w:line="240" w:lineRule="auto"/>
        <w:rPr>
          <w:rFonts w:asciiTheme="minorHAnsi" w:eastAsia="Times New Roman" w:hAnsiTheme="minorHAnsi"/>
          <w:color w:val="000000"/>
        </w:rPr>
      </w:pPr>
      <w:r w:rsidRPr="003456C0">
        <w:rPr>
          <w:rFonts w:asciiTheme="minorHAnsi" w:eastAsia="Times New Roman" w:hAnsiTheme="minorHAnsi"/>
          <w:b/>
          <w:bCs/>
          <w:color w:val="000000"/>
          <w:sz w:val="44"/>
          <w:szCs w:val="44"/>
        </w:rPr>
        <w:t xml:space="preserve">FTA </w:t>
      </w:r>
      <w:r w:rsidR="000A16DD">
        <w:rPr>
          <w:rFonts w:asciiTheme="minorHAnsi" w:eastAsia="Times New Roman" w:hAnsiTheme="minorHAnsi"/>
          <w:b/>
          <w:bCs/>
          <w:color w:val="000000"/>
          <w:sz w:val="44"/>
          <w:szCs w:val="44"/>
        </w:rPr>
        <w:t xml:space="preserve">Acting </w:t>
      </w:r>
      <w:r w:rsidRPr="003456C0">
        <w:rPr>
          <w:rFonts w:asciiTheme="minorHAnsi" w:eastAsia="Times New Roman" w:hAnsiTheme="minorHAnsi"/>
          <w:b/>
          <w:bCs/>
          <w:color w:val="000000"/>
          <w:sz w:val="44"/>
          <w:szCs w:val="44"/>
        </w:rPr>
        <w:t>Administrator’s</w:t>
      </w:r>
      <w:r w:rsidR="005557DE">
        <w:rPr>
          <w:rFonts w:asciiTheme="minorHAnsi" w:eastAsia="Times New Roman" w:hAnsiTheme="minorHAnsi"/>
          <w:b/>
          <w:bCs/>
          <w:color w:val="000000"/>
          <w:sz w:val="44"/>
          <w:szCs w:val="44"/>
        </w:rPr>
        <w:t xml:space="preserve"> </w:t>
      </w:r>
      <w:r w:rsidR="00164A11">
        <w:rPr>
          <w:rFonts w:asciiTheme="minorHAnsi" w:eastAsia="Times New Roman" w:hAnsiTheme="minorHAnsi"/>
          <w:b/>
          <w:bCs/>
          <w:color w:val="000000"/>
          <w:sz w:val="44"/>
          <w:szCs w:val="44"/>
        </w:rPr>
        <w:t>T</w:t>
      </w:r>
      <w:r w:rsidR="00164A11" w:rsidRPr="003456C0">
        <w:rPr>
          <w:rFonts w:asciiTheme="minorHAnsi" w:eastAsia="Times New Roman" w:hAnsiTheme="minorHAnsi"/>
          <w:b/>
          <w:bCs/>
          <w:color w:val="000000"/>
          <w:sz w:val="44"/>
          <w:szCs w:val="44"/>
        </w:rPr>
        <w:t>asking</w:t>
      </w:r>
      <w:r w:rsidRPr="003456C0">
        <w:rPr>
          <w:rFonts w:asciiTheme="minorHAnsi" w:eastAsia="Times New Roman" w:hAnsiTheme="minorHAnsi"/>
          <w:b/>
          <w:bCs/>
          <w:color w:val="000000"/>
          <w:sz w:val="44"/>
          <w:szCs w:val="44"/>
        </w:rPr>
        <w:t xml:space="preserve"> to T</w:t>
      </w:r>
      <w:r w:rsidR="001519E3">
        <w:rPr>
          <w:rFonts w:asciiTheme="minorHAnsi" w:eastAsia="Times New Roman" w:hAnsiTheme="minorHAnsi"/>
          <w:b/>
          <w:bCs/>
          <w:color w:val="000000"/>
          <w:sz w:val="44"/>
          <w:szCs w:val="44"/>
        </w:rPr>
        <w:t>R</w:t>
      </w:r>
      <w:r w:rsidRPr="003456C0">
        <w:rPr>
          <w:rFonts w:asciiTheme="minorHAnsi" w:eastAsia="Times New Roman" w:hAnsiTheme="minorHAnsi"/>
          <w:b/>
          <w:bCs/>
          <w:color w:val="000000"/>
          <w:sz w:val="44"/>
          <w:szCs w:val="44"/>
        </w:rPr>
        <w:t xml:space="preserve">ACS </w:t>
      </w:r>
      <w:r w:rsidR="00D1249F">
        <w:rPr>
          <w:rFonts w:asciiTheme="minorHAnsi" w:eastAsia="Times New Roman" w:hAnsiTheme="minorHAnsi"/>
          <w:b/>
          <w:bCs/>
          <w:color w:val="000000"/>
          <w:sz w:val="44"/>
          <w:szCs w:val="44"/>
        </w:rPr>
        <w:t>1</w:t>
      </w:r>
      <w:r w:rsidR="004763CD">
        <w:rPr>
          <w:rFonts w:asciiTheme="minorHAnsi" w:eastAsia="Times New Roman" w:hAnsiTheme="minorHAnsi"/>
          <w:b/>
          <w:bCs/>
          <w:color w:val="000000"/>
          <w:sz w:val="44"/>
          <w:szCs w:val="44"/>
        </w:rPr>
        <w:t>6-02</w:t>
      </w:r>
    </w:p>
    <w:p w14:paraId="7CD1AD34" w14:textId="77777777" w:rsidR="003456C0" w:rsidRPr="003456C0" w:rsidRDefault="003456C0" w:rsidP="003456C0">
      <w:pPr>
        <w:spacing w:after="0" w:line="240" w:lineRule="auto"/>
        <w:rPr>
          <w:rFonts w:asciiTheme="minorHAnsi" w:eastAsia="Times New Roman" w:hAnsiTheme="minorHAnsi"/>
          <w:color w:val="000000"/>
        </w:rPr>
      </w:pPr>
      <w:r w:rsidRPr="003456C0">
        <w:rPr>
          <w:rFonts w:asciiTheme="minorHAnsi" w:eastAsia="Times New Roman" w:hAnsiTheme="minorHAnsi"/>
          <w:b/>
          <w:bCs/>
          <w:color w:val="000000"/>
          <w:sz w:val="24"/>
          <w:szCs w:val="24"/>
        </w:rPr>
        <w:t> </w:t>
      </w:r>
    </w:p>
    <w:p w14:paraId="7CD1AD35" w14:textId="00606286" w:rsidR="00CA6E95" w:rsidRDefault="003456C0" w:rsidP="003456C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</w:rPr>
      </w:pPr>
      <w:r w:rsidRPr="00103E4B">
        <w:rPr>
          <w:rFonts w:asciiTheme="minorHAnsi" w:eastAsia="Times New Roman" w:hAnsiTheme="minorHAnsi"/>
          <w:b/>
          <w:bCs/>
          <w:color w:val="000000"/>
          <w:sz w:val="24"/>
          <w:szCs w:val="24"/>
        </w:rPr>
        <w:t>Transit Advisory Committee for Safety Task Statement</w:t>
      </w:r>
      <w:r w:rsidR="007A2818" w:rsidRPr="00103E4B">
        <w:rPr>
          <w:rFonts w:asciiTheme="minorHAnsi" w:eastAsia="Times New Roman" w:hAnsiTheme="minorHAnsi"/>
          <w:color w:val="000000"/>
          <w:sz w:val="24"/>
          <w:szCs w:val="24"/>
        </w:rPr>
        <w:t xml:space="preserve">:  </w:t>
      </w:r>
      <w:r w:rsidR="006B2498">
        <w:rPr>
          <w:rFonts w:asciiTheme="minorHAnsi" w:eastAsia="Times New Roman" w:hAnsiTheme="minorHAnsi"/>
          <w:color w:val="000000"/>
          <w:sz w:val="24"/>
          <w:szCs w:val="24"/>
        </w:rPr>
        <w:t xml:space="preserve">The Moving Ahead for Progress in the 21st Century Act (Pub. L. 112-141 (2012)) </w:t>
      </w:r>
      <w:r w:rsidR="00CA6E95" w:rsidRPr="00CA6E95">
        <w:rPr>
          <w:rFonts w:asciiTheme="minorHAnsi" w:eastAsia="Times New Roman" w:hAnsiTheme="minorHAnsi"/>
          <w:color w:val="000000"/>
          <w:sz w:val="24"/>
          <w:szCs w:val="24"/>
        </w:rPr>
        <w:t xml:space="preserve">created a performance-based and multimodal program to strengthen </w:t>
      </w:r>
      <w:r w:rsidR="00980C7A">
        <w:rPr>
          <w:rFonts w:asciiTheme="minorHAnsi" w:eastAsia="Times New Roman" w:hAnsiTheme="minorHAnsi"/>
          <w:color w:val="000000"/>
          <w:sz w:val="24"/>
          <w:szCs w:val="24"/>
        </w:rPr>
        <w:t xml:space="preserve">the U.S. transportation system.  </w:t>
      </w:r>
      <w:r w:rsidR="00CA6E95" w:rsidRPr="00CA6E95">
        <w:rPr>
          <w:rFonts w:asciiTheme="minorHAnsi" w:eastAsia="Times New Roman" w:hAnsiTheme="minorHAnsi"/>
          <w:color w:val="000000"/>
          <w:sz w:val="24"/>
          <w:szCs w:val="24"/>
        </w:rPr>
        <w:t>By focusing on national goals, increasing accountability, and improving transparency, these changes will improve decision-making through better informed planning and programming.</w:t>
      </w:r>
    </w:p>
    <w:p w14:paraId="7CD1AD36" w14:textId="77777777" w:rsidR="00CA6E95" w:rsidRDefault="00CA6E95" w:rsidP="003456C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</w:rPr>
      </w:pPr>
    </w:p>
    <w:p w14:paraId="7CD1AD39" w14:textId="7A00AE48" w:rsidR="007A2818" w:rsidRPr="00103E4B" w:rsidRDefault="009768D2" w:rsidP="006B0AC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Theme="minorHAnsi" w:eastAsia="Times New Roman" w:hAnsiTheme="minorHAnsi"/>
          <w:color w:val="000000"/>
          <w:sz w:val="24"/>
          <w:szCs w:val="24"/>
        </w:rPr>
        <w:t>FTA has adopted a</w:t>
      </w:r>
      <w:r w:rsidR="000D3EC8">
        <w:rPr>
          <w:rFonts w:asciiTheme="minorHAnsi" w:eastAsia="Times New Roman" w:hAnsiTheme="minorHAnsi"/>
          <w:color w:val="000000"/>
          <w:sz w:val="24"/>
          <w:szCs w:val="24"/>
        </w:rPr>
        <w:t xml:space="preserve"> Safety Management System (SMS) approach to the development and implementation of the Public Transportation Safety Program. Data collection and analysis are </w:t>
      </w:r>
      <w:r w:rsidR="007A2818" w:rsidRPr="005554B5">
        <w:rPr>
          <w:rFonts w:asciiTheme="minorHAnsi" w:eastAsia="Times New Roman" w:hAnsiTheme="minorHAnsi"/>
          <w:color w:val="000000"/>
          <w:sz w:val="24"/>
          <w:szCs w:val="24"/>
        </w:rPr>
        <w:t xml:space="preserve">critical to the success of </w:t>
      </w:r>
      <w:r w:rsidR="00510723" w:rsidRPr="005554B5">
        <w:rPr>
          <w:rFonts w:asciiTheme="minorHAnsi" w:eastAsia="Times New Roman" w:hAnsiTheme="minorHAnsi"/>
          <w:color w:val="000000"/>
          <w:sz w:val="24"/>
          <w:szCs w:val="24"/>
        </w:rPr>
        <w:t>an</w:t>
      </w:r>
      <w:r w:rsidR="00EF47D0" w:rsidRPr="005554B5">
        <w:rPr>
          <w:rFonts w:asciiTheme="minorHAnsi" w:eastAsia="Times New Roman" w:hAnsiTheme="minorHAnsi"/>
          <w:color w:val="000000"/>
          <w:sz w:val="24"/>
          <w:szCs w:val="24"/>
        </w:rPr>
        <w:t>y</w:t>
      </w:r>
      <w:r w:rsidR="00CA6E95" w:rsidRPr="005554B5">
        <w:rPr>
          <w:rFonts w:asciiTheme="minorHAnsi" w:eastAsia="Times New Roman" w:hAnsiTheme="minorHAnsi"/>
          <w:color w:val="000000"/>
          <w:sz w:val="24"/>
          <w:szCs w:val="24"/>
        </w:rPr>
        <w:t xml:space="preserve"> effective Safety Management S</w:t>
      </w:r>
      <w:r w:rsidR="00510723" w:rsidRPr="005554B5">
        <w:rPr>
          <w:rFonts w:asciiTheme="minorHAnsi" w:eastAsia="Times New Roman" w:hAnsiTheme="minorHAnsi"/>
          <w:color w:val="000000"/>
          <w:sz w:val="24"/>
          <w:szCs w:val="24"/>
        </w:rPr>
        <w:t xml:space="preserve">ystem. </w:t>
      </w:r>
      <w:r w:rsidR="000D3EC8" w:rsidRPr="005554B5">
        <w:rPr>
          <w:rFonts w:asciiTheme="minorHAnsi" w:eastAsia="Times New Roman" w:hAnsiTheme="minorHAnsi"/>
          <w:color w:val="000000"/>
          <w:sz w:val="24"/>
          <w:szCs w:val="24"/>
        </w:rPr>
        <w:t xml:space="preserve">FTA's ability to </w:t>
      </w:r>
      <w:r w:rsidR="00A84F04" w:rsidRPr="005554B5">
        <w:rPr>
          <w:rFonts w:asciiTheme="minorHAnsi" w:eastAsia="Times New Roman" w:hAnsiTheme="minorHAnsi"/>
          <w:color w:val="000000"/>
          <w:sz w:val="24"/>
          <w:szCs w:val="24"/>
        </w:rPr>
        <w:t xml:space="preserve">set National safety goals, identify mitigations, and </w:t>
      </w:r>
      <w:r w:rsidR="000D3EC8" w:rsidRPr="005554B5">
        <w:rPr>
          <w:rFonts w:asciiTheme="minorHAnsi" w:eastAsia="Times New Roman" w:hAnsiTheme="minorHAnsi"/>
          <w:color w:val="000000"/>
          <w:sz w:val="24"/>
          <w:szCs w:val="24"/>
        </w:rPr>
        <w:t xml:space="preserve">guide improvements in safety performance is </w:t>
      </w:r>
      <w:r w:rsidRPr="005554B5">
        <w:rPr>
          <w:rFonts w:asciiTheme="minorHAnsi" w:eastAsia="Times New Roman" w:hAnsiTheme="minorHAnsi"/>
          <w:color w:val="000000"/>
          <w:sz w:val="24"/>
          <w:szCs w:val="24"/>
        </w:rPr>
        <w:t xml:space="preserve">dependent </w:t>
      </w:r>
      <w:r w:rsidR="00A84F04" w:rsidRPr="005554B5">
        <w:rPr>
          <w:rFonts w:asciiTheme="minorHAnsi" w:eastAsia="Times New Roman" w:hAnsiTheme="minorHAnsi"/>
          <w:color w:val="000000"/>
          <w:sz w:val="24"/>
          <w:szCs w:val="24"/>
        </w:rPr>
        <w:t xml:space="preserve">upon its </w:t>
      </w:r>
      <w:r w:rsidRPr="005554B5">
        <w:rPr>
          <w:rFonts w:asciiTheme="minorHAnsi" w:eastAsia="Times New Roman" w:hAnsiTheme="minorHAnsi"/>
          <w:color w:val="000000"/>
          <w:sz w:val="24"/>
          <w:szCs w:val="24"/>
        </w:rPr>
        <w:t>collection</w:t>
      </w:r>
      <w:r w:rsidR="000D3EC8" w:rsidRPr="005554B5">
        <w:rPr>
          <w:rFonts w:asciiTheme="minorHAnsi" w:eastAsia="Times New Roman" w:hAnsiTheme="minorHAnsi"/>
          <w:color w:val="000000"/>
          <w:sz w:val="24"/>
          <w:szCs w:val="24"/>
        </w:rPr>
        <w:t xml:space="preserve"> of </w:t>
      </w:r>
      <w:r w:rsidR="00EF47D0" w:rsidRPr="005554B5">
        <w:rPr>
          <w:rFonts w:asciiTheme="minorHAnsi" w:eastAsia="Times New Roman" w:hAnsiTheme="minorHAnsi"/>
          <w:color w:val="000000"/>
          <w:sz w:val="24"/>
          <w:szCs w:val="24"/>
        </w:rPr>
        <w:t>relevant information</w:t>
      </w:r>
      <w:r w:rsidRPr="005554B5">
        <w:rPr>
          <w:rFonts w:asciiTheme="minorHAnsi" w:hAnsiTheme="minorHAnsi"/>
          <w:sz w:val="24"/>
          <w:szCs w:val="24"/>
        </w:rPr>
        <w:t xml:space="preserve">. </w:t>
      </w:r>
      <w:r w:rsidR="00EF47D0" w:rsidRPr="005554B5">
        <w:rPr>
          <w:rFonts w:asciiTheme="minorHAnsi" w:hAnsiTheme="minorHAnsi"/>
          <w:sz w:val="24"/>
          <w:szCs w:val="24"/>
        </w:rPr>
        <w:t xml:space="preserve">Therefore, </w:t>
      </w:r>
      <w:r w:rsidR="00EF47D0" w:rsidRPr="008120D0">
        <w:rPr>
          <w:rFonts w:asciiTheme="minorHAnsi" w:hAnsiTheme="minorHAnsi"/>
          <w:sz w:val="24"/>
          <w:szCs w:val="24"/>
        </w:rPr>
        <w:t xml:space="preserve">FTA is tasking TRACS to develop </w:t>
      </w:r>
      <w:r w:rsidR="001A5B15" w:rsidRPr="008120D0">
        <w:rPr>
          <w:rFonts w:asciiTheme="minorHAnsi" w:hAnsiTheme="minorHAnsi"/>
          <w:sz w:val="24"/>
          <w:szCs w:val="24"/>
        </w:rPr>
        <w:t>recommendations that help define the functional requirements</w:t>
      </w:r>
      <w:r w:rsidR="00390717" w:rsidRPr="008120D0">
        <w:rPr>
          <w:rFonts w:asciiTheme="minorHAnsi" w:hAnsiTheme="minorHAnsi"/>
          <w:sz w:val="24"/>
          <w:szCs w:val="24"/>
        </w:rPr>
        <w:t xml:space="preserve"> and data elements</w:t>
      </w:r>
      <w:r w:rsidR="001A5B15" w:rsidRPr="008120D0">
        <w:rPr>
          <w:rFonts w:asciiTheme="minorHAnsi" w:hAnsiTheme="minorHAnsi"/>
          <w:sz w:val="24"/>
          <w:szCs w:val="24"/>
        </w:rPr>
        <w:t xml:space="preserve"> of a comprehensive safety data</w:t>
      </w:r>
      <w:r w:rsidR="00390717" w:rsidRPr="008120D0">
        <w:rPr>
          <w:rFonts w:asciiTheme="minorHAnsi" w:hAnsiTheme="minorHAnsi"/>
          <w:sz w:val="24"/>
          <w:szCs w:val="24"/>
        </w:rPr>
        <w:t xml:space="preserve"> collection</w:t>
      </w:r>
      <w:r w:rsidR="00A84F04" w:rsidRPr="008120D0">
        <w:rPr>
          <w:rFonts w:asciiTheme="minorHAnsi" w:hAnsiTheme="minorHAnsi"/>
          <w:sz w:val="24"/>
          <w:szCs w:val="24"/>
        </w:rPr>
        <w:t xml:space="preserve"> and </w:t>
      </w:r>
      <w:r w:rsidR="00390717" w:rsidRPr="008120D0">
        <w:rPr>
          <w:rFonts w:asciiTheme="minorHAnsi" w:hAnsiTheme="minorHAnsi"/>
          <w:sz w:val="24"/>
          <w:szCs w:val="24"/>
        </w:rPr>
        <w:t>analysis</w:t>
      </w:r>
      <w:r w:rsidR="001A5B15" w:rsidRPr="008120D0">
        <w:rPr>
          <w:rFonts w:asciiTheme="minorHAnsi" w:hAnsiTheme="minorHAnsi"/>
          <w:sz w:val="24"/>
          <w:szCs w:val="24"/>
        </w:rPr>
        <w:t xml:space="preserve"> </w:t>
      </w:r>
      <w:r w:rsidR="00A84F04" w:rsidRPr="008120D0">
        <w:rPr>
          <w:rFonts w:asciiTheme="minorHAnsi" w:hAnsiTheme="minorHAnsi"/>
          <w:sz w:val="24"/>
          <w:szCs w:val="24"/>
        </w:rPr>
        <w:t>framework intended to support improvements in the transit industry's safety performance.</w:t>
      </w:r>
      <w:r w:rsidR="00A84F04">
        <w:rPr>
          <w:rFonts w:asciiTheme="minorHAnsi" w:hAnsiTheme="minorHAnsi"/>
          <w:sz w:val="24"/>
          <w:szCs w:val="24"/>
        </w:rPr>
        <w:t xml:space="preserve"> </w:t>
      </w:r>
      <w:r w:rsidR="006B0ACD" w:rsidRPr="00103E4B">
        <w:rPr>
          <w:rFonts w:asciiTheme="minorHAnsi" w:hAnsiTheme="minorHAnsi"/>
          <w:sz w:val="24"/>
          <w:szCs w:val="24"/>
        </w:rPr>
        <w:t xml:space="preserve"> </w:t>
      </w:r>
    </w:p>
    <w:p w14:paraId="7CD1AD3A" w14:textId="77777777" w:rsidR="003347C2" w:rsidRPr="00103E4B" w:rsidRDefault="003347C2" w:rsidP="003456C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</w:rPr>
      </w:pPr>
    </w:p>
    <w:p w14:paraId="7CD1AD3B" w14:textId="77777777" w:rsidR="003456C0" w:rsidRPr="00103E4B" w:rsidRDefault="003456C0" w:rsidP="003456C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</w:rPr>
      </w:pPr>
      <w:r w:rsidRPr="00103E4B">
        <w:rPr>
          <w:rFonts w:asciiTheme="minorHAnsi" w:eastAsia="Times New Roman" w:hAnsiTheme="minorHAnsi"/>
          <w:b/>
          <w:bCs/>
          <w:color w:val="000000"/>
          <w:sz w:val="24"/>
          <w:szCs w:val="24"/>
        </w:rPr>
        <w:t>Task No.: </w:t>
      </w:r>
      <w:r w:rsidR="00AC4002">
        <w:rPr>
          <w:rFonts w:asciiTheme="minorHAnsi" w:eastAsia="Times New Roman" w:hAnsiTheme="minorHAnsi"/>
          <w:b/>
          <w:bCs/>
          <w:color w:val="000000"/>
          <w:sz w:val="24"/>
          <w:szCs w:val="24"/>
        </w:rPr>
        <w:t xml:space="preserve"> </w:t>
      </w:r>
      <w:r w:rsidR="00D1249F" w:rsidRPr="00103E4B">
        <w:rPr>
          <w:rFonts w:asciiTheme="minorHAnsi" w:eastAsia="Times New Roman" w:hAnsiTheme="minorHAnsi"/>
          <w:color w:val="000000"/>
          <w:sz w:val="24"/>
          <w:szCs w:val="24"/>
        </w:rPr>
        <w:t>1</w:t>
      </w:r>
      <w:r w:rsidR="004763CD" w:rsidRPr="00103E4B">
        <w:rPr>
          <w:rFonts w:asciiTheme="minorHAnsi" w:eastAsia="Times New Roman" w:hAnsiTheme="minorHAnsi"/>
          <w:color w:val="000000"/>
          <w:sz w:val="24"/>
          <w:szCs w:val="24"/>
        </w:rPr>
        <w:t>6-02</w:t>
      </w:r>
    </w:p>
    <w:p w14:paraId="7CD1AD3C" w14:textId="77777777" w:rsidR="005557DE" w:rsidRPr="00EB6C1D" w:rsidRDefault="005557DE" w:rsidP="003456C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</w:rPr>
      </w:pPr>
    </w:p>
    <w:p w14:paraId="7CD1AD3D" w14:textId="77777777" w:rsidR="003456C0" w:rsidRPr="00EB6C1D" w:rsidRDefault="003456C0" w:rsidP="003456C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</w:rPr>
      </w:pPr>
      <w:r w:rsidRPr="00EB6C1D">
        <w:rPr>
          <w:rFonts w:asciiTheme="minorHAnsi" w:eastAsia="Times New Roman" w:hAnsiTheme="minorHAnsi"/>
          <w:b/>
          <w:bCs/>
          <w:color w:val="000000"/>
          <w:sz w:val="24"/>
          <w:szCs w:val="24"/>
        </w:rPr>
        <w:t>Date initially presented to the T</w:t>
      </w:r>
      <w:r w:rsidR="001519E3" w:rsidRPr="00EB6C1D">
        <w:rPr>
          <w:rFonts w:asciiTheme="minorHAnsi" w:eastAsia="Times New Roman" w:hAnsiTheme="minorHAnsi"/>
          <w:b/>
          <w:bCs/>
          <w:color w:val="000000"/>
          <w:sz w:val="24"/>
          <w:szCs w:val="24"/>
        </w:rPr>
        <w:t>R</w:t>
      </w:r>
      <w:r w:rsidRPr="00EB6C1D">
        <w:rPr>
          <w:rFonts w:asciiTheme="minorHAnsi" w:eastAsia="Times New Roman" w:hAnsiTheme="minorHAnsi"/>
          <w:b/>
          <w:bCs/>
          <w:color w:val="000000"/>
          <w:sz w:val="24"/>
          <w:szCs w:val="24"/>
        </w:rPr>
        <w:t>ACS: </w:t>
      </w:r>
      <w:r w:rsidR="004763CD" w:rsidRPr="00EB6C1D">
        <w:rPr>
          <w:rFonts w:asciiTheme="minorHAnsi" w:eastAsia="Times New Roman" w:hAnsiTheme="minorHAnsi"/>
          <w:bCs/>
          <w:color w:val="000000"/>
          <w:sz w:val="24"/>
          <w:szCs w:val="24"/>
        </w:rPr>
        <w:t xml:space="preserve"> March 29, 2016</w:t>
      </w:r>
    </w:p>
    <w:p w14:paraId="7CD1AD3E" w14:textId="77777777" w:rsidR="003456C0" w:rsidRPr="003456C0" w:rsidRDefault="003456C0" w:rsidP="003456C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</w:rPr>
      </w:pPr>
      <w:r w:rsidRPr="003456C0">
        <w:rPr>
          <w:rFonts w:asciiTheme="minorHAnsi" w:eastAsia="Times New Roman" w:hAnsiTheme="minorHAnsi"/>
          <w:color w:val="000000"/>
          <w:sz w:val="24"/>
          <w:szCs w:val="24"/>
        </w:rPr>
        <w:t> </w:t>
      </w:r>
    </w:p>
    <w:p w14:paraId="7CD1AD3F" w14:textId="77777777" w:rsidR="00EB6C1D" w:rsidRDefault="00EB6C1D" w:rsidP="003456C0">
      <w:pPr>
        <w:spacing w:after="0" w:line="240" w:lineRule="auto"/>
        <w:rPr>
          <w:rFonts w:asciiTheme="minorHAnsi" w:eastAsia="Times New Roman" w:hAnsiTheme="minorHAnsi"/>
          <w:b/>
          <w:bCs/>
          <w:color w:val="000000"/>
          <w:sz w:val="24"/>
          <w:szCs w:val="24"/>
        </w:rPr>
      </w:pPr>
      <w:r>
        <w:rPr>
          <w:rFonts w:asciiTheme="minorHAnsi" w:eastAsia="Times New Roman" w:hAnsiTheme="minorHAnsi"/>
          <w:b/>
          <w:bCs/>
          <w:color w:val="000000"/>
          <w:sz w:val="24"/>
          <w:szCs w:val="24"/>
        </w:rPr>
        <w:t>A Work Group will be established to address the various components of this tasking.</w:t>
      </w:r>
    </w:p>
    <w:p w14:paraId="7CD1AD40" w14:textId="77777777" w:rsidR="00EB6C1D" w:rsidRDefault="00EB6C1D" w:rsidP="003456C0">
      <w:pPr>
        <w:spacing w:after="0" w:line="240" w:lineRule="auto"/>
        <w:rPr>
          <w:rFonts w:asciiTheme="minorHAnsi" w:eastAsia="Times New Roman" w:hAnsiTheme="minorHAnsi"/>
          <w:b/>
          <w:bCs/>
          <w:color w:val="000000"/>
          <w:sz w:val="24"/>
          <w:szCs w:val="24"/>
        </w:rPr>
      </w:pPr>
    </w:p>
    <w:p w14:paraId="5E5BEE14" w14:textId="07C96836" w:rsidR="006D3C81" w:rsidRDefault="003456C0" w:rsidP="00771CAA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</w:rPr>
      </w:pPr>
      <w:r w:rsidRPr="003456C0">
        <w:rPr>
          <w:rFonts w:asciiTheme="minorHAnsi" w:eastAsia="Times New Roman" w:hAnsiTheme="minorHAnsi"/>
          <w:b/>
          <w:bCs/>
          <w:color w:val="000000"/>
          <w:sz w:val="24"/>
          <w:szCs w:val="24"/>
        </w:rPr>
        <w:t>Issues to be considered include but are not limited to</w:t>
      </w:r>
      <w:r w:rsidR="00EB3824">
        <w:rPr>
          <w:rFonts w:asciiTheme="minorHAnsi" w:eastAsia="Times New Roman" w:hAnsiTheme="minorHAnsi"/>
          <w:b/>
          <w:bCs/>
          <w:color w:val="000000"/>
          <w:sz w:val="24"/>
          <w:szCs w:val="24"/>
        </w:rPr>
        <w:t xml:space="preserve"> the following</w:t>
      </w:r>
      <w:r w:rsidRPr="003456C0">
        <w:rPr>
          <w:rFonts w:asciiTheme="minorHAnsi" w:eastAsia="Times New Roman" w:hAnsiTheme="minorHAnsi"/>
          <w:color w:val="000000"/>
          <w:sz w:val="24"/>
          <w:szCs w:val="24"/>
        </w:rPr>
        <w:t>:</w:t>
      </w:r>
    </w:p>
    <w:p w14:paraId="54AF8528" w14:textId="77777777" w:rsidR="006D3C81" w:rsidRDefault="006D3C81" w:rsidP="00771CAA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</w:rPr>
      </w:pPr>
    </w:p>
    <w:p w14:paraId="6778E34C" w14:textId="6852BE46" w:rsidR="00881E04" w:rsidRPr="00A84F04" w:rsidRDefault="009768D2" w:rsidP="00A84F04">
      <w:pPr>
        <w:pStyle w:val="ListParagraph"/>
        <w:numPr>
          <w:ilvl w:val="0"/>
          <w:numId w:val="21"/>
        </w:numPr>
        <w:spacing w:before="0" w:beforeAutospacing="0" w:afterAutospacing="0"/>
        <w:rPr>
          <w:rFonts w:asciiTheme="minorHAnsi" w:hAnsiTheme="minorHAnsi"/>
        </w:rPr>
      </w:pPr>
      <w:r w:rsidRPr="00A84F04">
        <w:rPr>
          <w:rFonts w:asciiTheme="minorHAnsi" w:hAnsiTheme="minorHAnsi"/>
        </w:rPr>
        <w:t xml:space="preserve">Actions and processes for improving existing safety performance measures.  Often, the only numerical results provided in </w:t>
      </w:r>
      <w:r w:rsidR="002A7C58">
        <w:rPr>
          <w:rFonts w:asciiTheme="minorHAnsi" w:hAnsiTheme="minorHAnsi"/>
        </w:rPr>
        <w:t>N</w:t>
      </w:r>
      <w:r w:rsidRPr="00A84F04">
        <w:rPr>
          <w:rFonts w:asciiTheme="minorHAnsi" w:hAnsiTheme="minorHAnsi"/>
        </w:rPr>
        <w:t xml:space="preserve">ational level documents are total fatalities and total injuries in transit operations.  To better understand safety performance, these analyses must </w:t>
      </w:r>
      <w:r w:rsidR="002A7C58">
        <w:rPr>
          <w:rFonts w:asciiTheme="minorHAnsi" w:hAnsiTheme="minorHAnsi"/>
        </w:rPr>
        <w:t xml:space="preserve">include </w:t>
      </w:r>
      <w:r w:rsidRPr="00A84F04">
        <w:rPr>
          <w:rFonts w:asciiTheme="minorHAnsi" w:hAnsiTheme="minorHAnsi"/>
        </w:rPr>
        <w:t xml:space="preserve">increased granularity and be based </w:t>
      </w:r>
      <w:r w:rsidR="00881E04" w:rsidRPr="00A84F04">
        <w:rPr>
          <w:rFonts w:asciiTheme="minorHAnsi" w:hAnsiTheme="minorHAnsi"/>
        </w:rPr>
        <w:t xml:space="preserve">not only on the </w:t>
      </w:r>
      <w:r w:rsidRPr="00A84F04">
        <w:rPr>
          <w:rFonts w:asciiTheme="minorHAnsi" w:hAnsiTheme="minorHAnsi"/>
        </w:rPr>
        <w:t xml:space="preserve">collection of </w:t>
      </w:r>
      <w:r w:rsidR="00881E04" w:rsidRPr="00A84F04">
        <w:rPr>
          <w:rFonts w:asciiTheme="minorHAnsi" w:hAnsiTheme="minorHAnsi"/>
        </w:rPr>
        <w:t xml:space="preserve">lagging indicators, but also on </w:t>
      </w:r>
      <w:r w:rsidRPr="00A84F04">
        <w:rPr>
          <w:rFonts w:asciiTheme="minorHAnsi" w:hAnsiTheme="minorHAnsi"/>
        </w:rPr>
        <w:t xml:space="preserve">leading indicators.  </w:t>
      </w:r>
      <w:r w:rsidR="00881E04" w:rsidRPr="00A84F04">
        <w:rPr>
          <w:rFonts w:asciiTheme="minorHAnsi" w:hAnsiTheme="minorHAnsi"/>
        </w:rPr>
        <w:t xml:space="preserve">Accordingly, FTA </w:t>
      </w:r>
      <w:r w:rsidRPr="00A84F04">
        <w:rPr>
          <w:rFonts w:asciiTheme="minorHAnsi" w:hAnsiTheme="minorHAnsi"/>
        </w:rPr>
        <w:t xml:space="preserve">will need to collect more and different data and information than what is currently reported to the National Transit Database. </w:t>
      </w:r>
    </w:p>
    <w:p w14:paraId="42211F1D" w14:textId="27FEA91E" w:rsidR="002A7C58" w:rsidRPr="00A84F04" w:rsidRDefault="00771CAA" w:rsidP="00A84F04">
      <w:pPr>
        <w:pStyle w:val="ListParagraph"/>
        <w:numPr>
          <w:ilvl w:val="0"/>
          <w:numId w:val="21"/>
        </w:numPr>
        <w:spacing w:before="0" w:beforeAutospacing="0" w:afterAutospacing="0"/>
        <w:rPr>
          <w:rFonts w:asciiTheme="minorHAnsi" w:hAnsiTheme="minorHAnsi"/>
        </w:rPr>
      </w:pPr>
      <w:r w:rsidRPr="00A84F04">
        <w:rPr>
          <w:rFonts w:asciiTheme="minorHAnsi" w:hAnsiTheme="minorHAnsi"/>
        </w:rPr>
        <w:t xml:space="preserve">The development of </w:t>
      </w:r>
      <w:r w:rsidR="00881E04">
        <w:rPr>
          <w:rFonts w:asciiTheme="minorHAnsi" w:hAnsiTheme="minorHAnsi"/>
        </w:rPr>
        <w:t xml:space="preserve">recommended </w:t>
      </w:r>
      <w:r w:rsidRPr="00A84F04">
        <w:rPr>
          <w:rFonts w:asciiTheme="minorHAnsi" w:hAnsiTheme="minorHAnsi"/>
        </w:rPr>
        <w:t>requirements for th</w:t>
      </w:r>
      <w:r w:rsidRPr="008120D0">
        <w:rPr>
          <w:rFonts w:asciiTheme="minorHAnsi" w:hAnsiTheme="minorHAnsi"/>
        </w:rPr>
        <w:t xml:space="preserve">e collection of transit </w:t>
      </w:r>
      <w:r w:rsidR="006D765B" w:rsidRPr="008120D0">
        <w:rPr>
          <w:rFonts w:asciiTheme="minorHAnsi" w:hAnsiTheme="minorHAnsi"/>
        </w:rPr>
        <w:t>events,</w:t>
      </w:r>
      <w:r w:rsidR="006D765B">
        <w:rPr>
          <w:rFonts w:asciiTheme="minorHAnsi" w:hAnsiTheme="minorHAnsi"/>
        </w:rPr>
        <w:t xml:space="preserve"> including accidents, </w:t>
      </w:r>
      <w:r w:rsidRPr="00A84F04">
        <w:rPr>
          <w:rFonts w:asciiTheme="minorHAnsi" w:hAnsiTheme="minorHAnsi"/>
        </w:rPr>
        <w:t>incidents</w:t>
      </w:r>
      <w:r w:rsidR="006D765B">
        <w:rPr>
          <w:rFonts w:asciiTheme="minorHAnsi" w:hAnsiTheme="minorHAnsi"/>
        </w:rPr>
        <w:t xml:space="preserve"> and </w:t>
      </w:r>
      <w:r w:rsidR="004D64F2">
        <w:rPr>
          <w:rFonts w:asciiTheme="minorHAnsi" w:hAnsiTheme="minorHAnsi"/>
        </w:rPr>
        <w:t>occurrences</w:t>
      </w:r>
      <w:r w:rsidRPr="00A84F04">
        <w:rPr>
          <w:rFonts w:asciiTheme="minorHAnsi" w:hAnsiTheme="minorHAnsi"/>
        </w:rPr>
        <w:t xml:space="preserve">.  Recommend minimum collection requirements that may include the following:  date and time, weather, pavement and light condition, geographic location, property damage, number of injuries and/or </w:t>
      </w:r>
      <w:r w:rsidRPr="00A84F04">
        <w:rPr>
          <w:rFonts w:asciiTheme="minorHAnsi" w:hAnsiTheme="minorHAnsi"/>
        </w:rPr>
        <w:lastRenderedPageBreak/>
        <w:t>fatalities, number of vehicles and/or pedestrians involved,</w:t>
      </w:r>
      <w:r w:rsidR="00881E04">
        <w:rPr>
          <w:rFonts w:asciiTheme="minorHAnsi" w:hAnsiTheme="minorHAnsi"/>
        </w:rPr>
        <w:t xml:space="preserve"> type of vehicle involved,</w:t>
      </w:r>
      <w:r w:rsidRPr="00A84F04">
        <w:rPr>
          <w:rFonts w:asciiTheme="minorHAnsi" w:hAnsiTheme="minorHAnsi"/>
        </w:rPr>
        <w:t xml:space="preserve"> indication of preventability, etc.  </w:t>
      </w:r>
    </w:p>
    <w:p w14:paraId="7E2158A8" w14:textId="41D75E80" w:rsidR="00881E04" w:rsidRPr="00A84F04" w:rsidRDefault="00881E04" w:rsidP="00A84F04">
      <w:pPr>
        <w:pStyle w:val="ListParagraph"/>
        <w:numPr>
          <w:ilvl w:val="0"/>
          <w:numId w:val="21"/>
        </w:numPr>
        <w:spacing w:before="0" w:beforeAutospacing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What type of reporting platform would FTA need to support its collection, </w:t>
      </w:r>
      <w:r w:rsidR="006D3C81">
        <w:rPr>
          <w:rFonts w:asciiTheme="minorHAnsi" w:hAnsiTheme="minorHAnsi"/>
        </w:rPr>
        <w:t xml:space="preserve">analysis and </w:t>
      </w:r>
      <w:r>
        <w:rPr>
          <w:rFonts w:asciiTheme="minorHAnsi" w:hAnsiTheme="minorHAnsi"/>
        </w:rPr>
        <w:t xml:space="preserve">dissemination of safety information? What functionalities </w:t>
      </w:r>
      <w:r w:rsidR="001F60F9">
        <w:rPr>
          <w:rFonts w:asciiTheme="minorHAnsi" w:hAnsiTheme="minorHAnsi"/>
        </w:rPr>
        <w:t xml:space="preserve">for a </w:t>
      </w:r>
      <w:r>
        <w:rPr>
          <w:rFonts w:asciiTheme="minorHAnsi" w:hAnsiTheme="minorHAnsi"/>
        </w:rPr>
        <w:t xml:space="preserve"> National reporting system </w:t>
      </w:r>
      <w:r w:rsidR="001F60F9">
        <w:rPr>
          <w:rFonts w:asciiTheme="minorHAnsi" w:hAnsiTheme="minorHAnsi"/>
        </w:rPr>
        <w:t xml:space="preserve">to collect, analyze and disseminate safety information </w:t>
      </w:r>
      <w:r>
        <w:rPr>
          <w:rFonts w:asciiTheme="minorHAnsi" w:hAnsiTheme="minorHAnsi"/>
        </w:rPr>
        <w:t>would be</w:t>
      </w:r>
      <w:r w:rsidR="00F3080D">
        <w:rPr>
          <w:rFonts w:asciiTheme="minorHAnsi" w:hAnsiTheme="minorHAnsi"/>
        </w:rPr>
        <w:t xml:space="preserve"> most useful to transit agencies and other reporters</w:t>
      </w:r>
      <w:r w:rsidR="006D3C81">
        <w:rPr>
          <w:rFonts w:asciiTheme="minorHAnsi" w:hAnsiTheme="minorHAnsi"/>
        </w:rPr>
        <w:t xml:space="preserve"> (e.g ability to generate reports, ability to modify</w:t>
      </w:r>
      <w:r w:rsidR="001F60F9">
        <w:rPr>
          <w:rFonts w:asciiTheme="minorHAnsi" w:hAnsiTheme="minorHAnsi"/>
        </w:rPr>
        <w:t>/delete</w:t>
      </w:r>
      <w:r w:rsidR="006D3C81">
        <w:rPr>
          <w:rFonts w:asciiTheme="minorHAnsi" w:hAnsiTheme="minorHAnsi"/>
        </w:rPr>
        <w:t xml:space="preserve"> previously entered data, </w:t>
      </w:r>
      <w:r w:rsidR="00D36F37">
        <w:rPr>
          <w:rFonts w:asciiTheme="minorHAnsi" w:hAnsiTheme="minorHAnsi"/>
        </w:rPr>
        <w:t>ability</w:t>
      </w:r>
      <w:r w:rsidR="001F60F9">
        <w:rPr>
          <w:rFonts w:asciiTheme="minorHAnsi" w:hAnsiTheme="minorHAnsi"/>
        </w:rPr>
        <w:t xml:space="preserve"> to email reported information, </w:t>
      </w:r>
      <w:r w:rsidR="006D3C81">
        <w:rPr>
          <w:rFonts w:asciiTheme="minorHAnsi" w:hAnsiTheme="minorHAnsi"/>
        </w:rPr>
        <w:t>ability to access other reporters' data)</w:t>
      </w:r>
      <w:r w:rsidR="00F3080D">
        <w:rPr>
          <w:rFonts w:asciiTheme="minorHAnsi" w:hAnsiTheme="minorHAnsi"/>
        </w:rPr>
        <w:t>?</w:t>
      </w:r>
    </w:p>
    <w:p w14:paraId="7CD1AD47" w14:textId="77777777" w:rsidR="009C7CA3" w:rsidRPr="00EB6C1D" w:rsidRDefault="009C7CA3" w:rsidP="009C7CA3">
      <w:pPr>
        <w:rPr>
          <w:rFonts w:asciiTheme="minorHAnsi" w:hAnsiTheme="minorHAnsi"/>
          <w:sz w:val="24"/>
          <w:szCs w:val="24"/>
        </w:rPr>
      </w:pPr>
      <w:r w:rsidRPr="00EB6C1D">
        <w:rPr>
          <w:rFonts w:asciiTheme="minorHAnsi" w:hAnsiTheme="minorHAnsi"/>
          <w:b/>
          <w:sz w:val="24"/>
          <w:szCs w:val="24"/>
        </w:rPr>
        <w:t>Refer to/establish working group</w:t>
      </w:r>
      <w:r w:rsidRPr="00EB6C1D">
        <w:rPr>
          <w:rFonts w:asciiTheme="minorHAnsi" w:hAnsiTheme="minorHAnsi"/>
          <w:sz w:val="24"/>
          <w:szCs w:val="24"/>
        </w:rPr>
        <w:t>: Yes</w:t>
      </w:r>
    </w:p>
    <w:p w14:paraId="7CD1AD48" w14:textId="77777777" w:rsidR="00EB6C1D" w:rsidRDefault="00EB6C1D" w:rsidP="00FB4CD7">
      <w:pPr>
        <w:spacing w:after="0"/>
        <w:rPr>
          <w:rFonts w:asciiTheme="minorHAnsi" w:hAnsiTheme="minorHAnsi"/>
          <w:sz w:val="24"/>
          <w:szCs w:val="24"/>
        </w:rPr>
      </w:pPr>
      <w:r w:rsidRPr="00464BFD">
        <w:rPr>
          <w:rFonts w:asciiTheme="minorHAnsi" w:hAnsiTheme="minorHAnsi"/>
          <w:b/>
          <w:sz w:val="24"/>
          <w:szCs w:val="24"/>
        </w:rPr>
        <w:t>Target Dates</w:t>
      </w:r>
      <w:r w:rsidRPr="00464BFD">
        <w:rPr>
          <w:rFonts w:asciiTheme="minorHAnsi" w:hAnsiTheme="minorHAnsi"/>
          <w:sz w:val="24"/>
          <w:szCs w:val="24"/>
        </w:rPr>
        <w:t xml:space="preserve">:  </w:t>
      </w:r>
    </w:p>
    <w:p w14:paraId="7CD1AD49" w14:textId="77777777" w:rsidR="00EB6C1D" w:rsidRDefault="00EB6C1D" w:rsidP="00FB4CD7">
      <w:pPr>
        <w:pStyle w:val="ListParagraph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</w:rPr>
      </w:pPr>
      <w:r w:rsidRPr="0065397E">
        <w:rPr>
          <w:rFonts w:asciiTheme="minorHAnsi" w:hAnsiTheme="minorHAnsi"/>
          <w:b/>
        </w:rPr>
        <w:t>October 30, 2016</w:t>
      </w:r>
      <w:r w:rsidRPr="0065397E">
        <w:rPr>
          <w:rFonts w:asciiTheme="minorHAnsi" w:hAnsiTheme="minorHAnsi"/>
        </w:rPr>
        <w:t xml:space="preserve">:  Submit draft letter report with recommendations to the full TRACS </w:t>
      </w:r>
      <w:r>
        <w:rPr>
          <w:rFonts w:asciiTheme="minorHAnsi" w:hAnsiTheme="minorHAnsi"/>
        </w:rPr>
        <w:t>committee.</w:t>
      </w:r>
    </w:p>
    <w:p w14:paraId="71BB5C42" w14:textId="2D2D085A" w:rsidR="00FA4C67" w:rsidRPr="00FA4C67" w:rsidRDefault="00EB6C1D" w:rsidP="00FA4C67">
      <w:pPr>
        <w:pStyle w:val="ListParagraph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</w:rPr>
      </w:pPr>
      <w:r w:rsidRPr="0065397E">
        <w:rPr>
          <w:rFonts w:asciiTheme="minorHAnsi" w:hAnsiTheme="minorHAnsi"/>
          <w:b/>
        </w:rPr>
        <w:t>February 28, 2017</w:t>
      </w:r>
      <w:r w:rsidRPr="0065397E">
        <w:rPr>
          <w:rFonts w:asciiTheme="minorHAnsi" w:hAnsiTheme="minorHAnsi"/>
        </w:rPr>
        <w:t>:  Submit final report with recommendations to the</w:t>
      </w:r>
      <w:r w:rsidRPr="0065397E">
        <w:rPr>
          <w:rFonts w:asciiTheme="minorHAnsi" w:hAnsiTheme="minorHAnsi"/>
          <w:b/>
        </w:rPr>
        <w:t xml:space="preserve"> </w:t>
      </w:r>
      <w:r w:rsidRPr="0065397E">
        <w:rPr>
          <w:rFonts w:asciiTheme="minorHAnsi" w:hAnsiTheme="minorHAnsi"/>
        </w:rPr>
        <w:t>FTA Designated Federal Official (DFO</w:t>
      </w:r>
      <w:r w:rsidR="00980C7A">
        <w:rPr>
          <w:rFonts w:asciiTheme="minorHAnsi" w:hAnsiTheme="minorHAnsi"/>
        </w:rPr>
        <w:t>)</w:t>
      </w:r>
      <w:r w:rsidRPr="0065397E">
        <w:rPr>
          <w:rFonts w:asciiTheme="minorHAnsi" w:hAnsiTheme="minorHAnsi"/>
          <w:b/>
        </w:rPr>
        <w:t>.</w:t>
      </w:r>
    </w:p>
    <w:p w14:paraId="33A62476" w14:textId="347575B7" w:rsidR="00FA4C67" w:rsidRPr="00FA4C67" w:rsidRDefault="00FA4C67" w:rsidP="00FA4C67">
      <w:pPr>
        <w:pStyle w:val="ListParagraph"/>
        <w:spacing w:before="0" w:beforeAutospacing="0" w:after="0" w:afterAutospacing="0"/>
        <w:ind w:left="720"/>
        <w:rPr>
          <w:rFonts w:asciiTheme="minorHAnsi" w:hAnsiTheme="minorHAnsi"/>
        </w:rPr>
      </w:pPr>
    </w:p>
    <w:p w14:paraId="7CD1AD4B" w14:textId="77777777" w:rsidR="00EB6C1D" w:rsidRPr="00464BFD" w:rsidRDefault="00EB6C1D" w:rsidP="00EB6C1D">
      <w:pPr>
        <w:rPr>
          <w:rFonts w:asciiTheme="minorHAnsi" w:hAnsiTheme="minorHAnsi"/>
          <w:sz w:val="24"/>
          <w:szCs w:val="24"/>
        </w:rPr>
      </w:pPr>
      <w:r w:rsidRPr="00464BFD">
        <w:rPr>
          <w:rFonts w:asciiTheme="minorHAnsi" w:hAnsiTheme="minorHAnsi"/>
          <w:b/>
          <w:sz w:val="24"/>
          <w:szCs w:val="24"/>
        </w:rPr>
        <w:t>Disposition:</w:t>
      </w:r>
      <w:r w:rsidRPr="00464BFD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>Accepted</w:t>
      </w:r>
      <w:r w:rsidRPr="00464BFD">
        <w:rPr>
          <w:rFonts w:asciiTheme="minorHAnsi" w:hAnsiTheme="minorHAnsi"/>
          <w:sz w:val="24"/>
          <w:szCs w:val="24"/>
        </w:rPr>
        <w:tab/>
      </w:r>
      <w:r w:rsidRPr="00464BFD">
        <w:rPr>
          <w:rFonts w:asciiTheme="minorHAnsi" w:hAnsiTheme="minorHAnsi"/>
          <w:sz w:val="24"/>
          <w:szCs w:val="24"/>
        </w:rPr>
        <w:tab/>
      </w:r>
      <w:r w:rsidRPr="00464BFD">
        <w:rPr>
          <w:rFonts w:asciiTheme="minorHAnsi" w:hAnsiTheme="minorHAnsi"/>
          <w:sz w:val="24"/>
          <w:szCs w:val="24"/>
        </w:rPr>
        <w:tab/>
      </w:r>
      <w:r w:rsidRPr="00464BFD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  </w:t>
      </w:r>
      <w:r w:rsidRPr="00464BFD">
        <w:rPr>
          <w:rFonts w:asciiTheme="minorHAnsi" w:hAnsiTheme="minorHAnsi"/>
          <w:b/>
          <w:sz w:val="24"/>
          <w:szCs w:val="24"/>
        </w:rPr>
        <w:t>Date:</w:t>
      </w:r>
      <w:r w:rsidRPr="00464BFD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 xml:space="preserve">March </w:t>
      </w:r>
      <w:r w:rsidRPr="00464BFD">
        <w:rPr>
          <w:rFonts w:asciiTheme="minorHAnsi" w:hAnsiTheme="minorHAnsi"/>
          <w:sz w:val="24"/>
          <w:szCs w:val="24"/>
        </w:rPr>
        <w:t>29,</w:t>
      </w:r>
      <w:r>
        <w:rPr>
          <w:rFonts w:asciiTheme="minorHAnsi" w:hAnsiTheme="minorHAnsi"/>
          <w:sz w:val="24"/>
          <w:szCs w:val="24"/>
        </w:rPr>
        <w:t xml:space="preserve"> 2016</w:t>
      </w:r>
    </w:p>
    <w:p w14:paraId="7CD1AD4C" w14:textId="521BE46C" w:rsidR="00EB6C1D" w:rsidRDefault="00EB6C1D" w:rsidP="00EB6C1D">
      <w:pPr>
        <w:rPr>
          <w:rStyle w:val="Hyperlink"/>
          <w:rFonts w:asciiTheme="minorHAnsi" w:hAnsiTheme="minorHAnsi"/>
          <w:color w:val="auto"/>
          <w:sz w:val="24"/>
          <w:szCs w:val="24"/>
        </w:rPr>
      </w:pPr>
      <w:r w:rsidRPr="00464BFD">
        <w:rPr>
          <w:rFonts w:asciiTheme="minorHAnsi" w:hAnsiTheme="minorHAnsi"/>
          <w:b/>
          <w:sz w:val="24"/>
          <w:szCs w:val="24"/>
        </w:rPr>
        <w:t>FTA Point of Contact:</w:t>
      </w:r>
      <w:r w:rsidRPr="00464BFD">
        <w:rPr>
          <w:rStyle w:val="Hyperlink"/>
          <w:rFonts w:asciiTheme="minorHAnsi" w:hAnsiTheme="minorHAnsi"/>
          <w:color w:val="auto"/>
          <w:sz w:val="24"/>
          <w:szCs w:val="24"/>
          <w:u w:val="none"/>
        </w:rPr>
        <w:t xml:space="preserve"> </w:t>
      </w:r>
      <w:r w:rsidR="00F3080D">
        <w:rPr>
          <w:rStyle w:val="Hyperlink"/>
          <w:rFonts w:asciiTheme="minorHAnsi" w:hAnsiTheme="minorHAnsi"/>
          <w:color w:val="auto"/>
          <w:sz w:val="24"/>
          <w:szCs w:val="24"/>
          <w:u w:val="none"/>
        </w:rPr>
        <w:t>Adrianne.Malasky@</w:t>
      </w:r>
      <w:r w:rsidR="00D44983">
        <w:rPr>
          <w:rStyle w:val="Hyperlink"/>
          <w:rFonts w:asciiTheme="minorHAnsi" w:hAnsiTheme="minorHAnsi"/>
          <w:color w:val="auto"/>
          <w:sz w:val="24"/>
          <w:szCs w:val="24"/>
          <w:u w:val="none"/>
        </w:rPr>
        <w:t>d</w:t>
      </w:r>
      <w:r w:rsidR="00F3080D">
        <w:rPr>
          <w:rStyle w:val="Hyperlink"/>
          <w:rFonts w:asciiTheme="minorHAnsi" w:hAnsiTheme="minorHAnsi"/>
          <w:color w:val="auto"/>
          <w:sz w:val="24"/>
          <w:szCs w:val="24"/>
          <w:u w:val="none"/>
        </w:rPr>
        <w:t>ot.</w:t>
      </w:r>
      <w:r w:rsidR="00D44983">
        <w:rPr>
          <w:rStyle w:val="Hyperlink"/>
          <w:rFonts w:asciiTheme="minorHAnsi" w:hAnsiTheme="minorHAnsi"/>
          <w:color w:val="auto"/>
          <w:sz w:val="24"/>
          <w:szCs w:val="24"/>
          <w:u w:val="none"/>
        </w:rPr>
        <w:t>g</w:t>
      </w:r>
      <w:r w:rsidR="00F3080D">
        <w:rPr>
          <w:rStyle w:val="Hyperlink"/>
          <w:rFonts w:asciiTheme="minorHAnsi" w:hAnsiTheme="minorHAnsi"/>
          <w:color w:val="auto"/>
          <w:sz w:val="24"/>
          <w:szCs w:val="24"/>
          <w:u w:val="none"/>
        </w:rPr>
        <w:t xml:space="preserve">ov </w:t>
      </w:r>
      <w:r w:rsidRPr="00464BFD">
        <w:rPr>
          <w:rStyle w:val="Hyperlink"/>
          <w:rFonts w:asciiTheme="minorHAnsi" w:hAnsiTheme="minorHAnsi"/>
          <w:color w:val="auto"/>
          <w:sz w:val="24"/>
          <w:szCs w:val="24"/>
        </w:rPr>
        <w:t>(202) 366-</w:t>
      </w:r>
      <w:r w:rsidR="00F3080D">
        <w:rPr>
          <w:rStyle w:val="Hyperlink"/>
          <w:rFonts w:asciiTheme="minorHAnsi" w:hAnsiTheme="minorHAnsi"/>
          <w:color w:val="auto"/>
          <w:sz w:val="24"/>
          <w:szCs w:val="24"/>
        </w:rPr>
        <w:t>5496</w:t>
      </w:r>
    </w:p>
    <w:p w14:paraId="7CD1AD4D" w14:textId="77777777" w:rsidR="00CE15A5" w:rsidRDefault="00CE15A5" w:rsidP="00EB6C1D">
      <w:pPr>
        <w:rPr>
          <w:rStyle w:val="Hyperlink"/>
          <w:rFonts w:asciiTheme="minorHAnsi" w:hAnsiTheme="minorHAnsi"/>
          <w:color w:val="auto"/>
          <w:sz w:val="24"/>
          <w:szCs w:val="24"/>
        </w:rPr>
      </w:pPr>
    </w:p>
    <w:p w14:paraId="7CD1AD4E" w14:textId="77777777" w:rsidR="00CE15A5" w:rsidRDefault="00CE15A5" w:rsidP="00CE15A5"/>
    <w:p w14:paraId="7CD1AD4F" w14:textId="77777777" w:rsidR="00CE15A5" w:rsidRDefault="00CE15A5" w:rsidP="00CE15A5"/>
    <w:p w14:paraId="7CD1AD50" w14:textId="77777777" w:rsidR="00CE15A5" w:rsidRDefault="00CE15A5" w:rsidP="00EB6C1D">
      <w:pPr>
        <w:rPr>
          <w:rStyle w:val="Hyperlink"/>
          <w:rFonts w:asciiTheme="minorHAnsi" w:hAnsiTheme="minorHAnsi"/>
          <w:color w:val="auto"/>
          <w:sz w:val="24"/>
          <w:szCs w:val="24"/>
        </w:rPr>
      </w:pPr>
    </w:p>
    <w:p w14:paraId="7CD1AD51" w14:textId="77777777" w:rsidR="00CE15A5" w:rsidRPr="003456C0" w:rsidRDefault="00CE15A5" w:rsidP="00EB6C1D">
      <w:pPr>
        <w:rPr>
          <w:rFonts w:asciiTheme="minorHAnsi" w:hAnsiTheme="minorHAnsi"/>
          <w:i/>
        </w:rPr>
      </w:pPr>
    </w:p>
    <w:p w14:paraId="7CD1AD52" w14:textId="77777777" w:rsidR="004A102D" w:rsidRPr="00EB6C1D" w:rsidRDefault="004A102D">
      <w:pPr>
        <w:rPr>
          <w:rFonts w:asciiTheme="minorHAnsi" w:hAnsiTheme="minorHAnsi"/>
          <w:sz w:val="24"/>
          <w:szCs w:val="24"/>
        </w:rPr>
      </w:pPr>
    </w:p>
    <w:p w14:paraId="7CD1AD53" w14:textId="77777777" w:rsidR="004A102D" w:rsidRPr="003456C0" w:rsidRDefault="004A102D">
      <w:pPr>
        <w:rPr>
          <w:rFonts w:asciiTheme="minorHAnsi" w:hAnsiTheme="minorHAnsi"/>
          <w:i/>
        </w:rPr>
      </w:pPr>
    </w:p>
    <w:sectPr w:rsidR="004A102D" w:rsidRPr="003456C0" w:rsidSect="00FB4CD7">
      <w:head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1AD57" w14:textId="77777777" w:rsidR="00FD36FF" w:rsidRDefault="00FD36FF">
      <w:pPr>
        <w:spacing w:after="0" w:line="240" w:lineRule="auto"/>
      </w:pPr>
      <w:r>
        <w:separator/>
      </w:r>
    </w:p>
  </w:endnote>
  <w:endnote w:type="continuationSeparator" w:id="0">
    <w:p w14:paraId="7CD1AD58" w14:textId="77777777" w:rsidR="00FD36FF" w:rsidRDefault="00FD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1AD55" w14:textId="77777777" w:rsidR="00FD36FF" w:rsidRDefault="00FD36FF">
      <w:pPr>
        <w:spacing w:after="0" w:line="240" w:lineRule="auto"/>
      </w:pPr>
      <w:r>
        <w:separator/>
      </w:r>
    </w:p>
  </w:footnote>
  <w:footnote w:type="continuationSeparator" w:id="0">
    <w:p w14:paraId="7CD1AD56" w14:textId="77777777" w:rsidR="00FD36FF" w:rsidRDefault="00FD3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2794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3C93EA" w14:textId="7F946927" w:rsidR="00FB4CD7" w:rsidRDefault="00FB4CD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F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DCCFE8" w14:textId="77777777" w:rsidR="00FB4CD7" w:rsidRDefault="00FB4C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7B9"/>
    <w:multiLevelType w:val="hybridMultilevel"/>
    <w:tmpl w:val="C3B48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3FE5"/>
    <w:multiLevelType w:val="hybridMultilevel"/>
    <w:tmpl w:val="002E48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7E4CC5"/>
    <w:multiLevelType w:val="hybridMultilevel"/>
    <w:tmpl w:val="ADEA7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65674"/>
    <w:multiLevelType w:val="hybridMultilevel"/>
    <w:tmpl w:val="E4FC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94817"/>
    <w:multiLevelType w:val="hybridMultilevel"/>
    <w:tmpl w:val="B9846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C2392"/>
    <w:multiLevelType w:val="hybridMultilevel"/>
    <w:tmpl w:val="8EFAA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EB204D"/>
    <w:multiLevelType w:val="hybridMultilevel"/>
    <w:tmpl w:val="DA684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23641"/>
    <w:multiLevelType w:val="hybridMultilevel"/>
    <w:tmpl w:val="BF70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C5C97"/>
    <w:multiLevelType w:val="hybridMultilevel"/>
    <w:tmpl w:val="240408B6"/>
    <w:lvl w:ilvl="0" w:tplc="77F68E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00A10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AC15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D8D9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B4FE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8245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8ADF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A886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1AE8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3DC03A2"/>
    <w:multiLevelType w:val="hybridMultilevel"/>
    <w:tmpl w:val="16E6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E3C6A"/>
    <w:multiLevelType w:val="hybridMultilevel"/>
    <w:tmpl w:val="4908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E7B44"/>
    <w:multiLevelType w:val="hybridMultilevel"/>
    <w:tmpl w:val="77F218D4"/>
    <w:lvl w:ilvl="0" w:tplc="36D87A7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8941D7"/>
    <w:multiLevelType w:val="hybridMultilevel"/>
    <w:tmpl w:val="4518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B6623"/>
    <w:multiLevelType w:val="hybridMultilevel"/>
    <w:tmpl w:val="38A2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D1028"/>
    <w:multiLevelType w:val="hybridMultilevel"/>
    <w:tmpl w:val="EF2E4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716EEE"/>
    <w:multiLevelType w:val="hybridMultilevel"/>
    <w:tmpl w:val="C3065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F7BC1"/>
    <w:multiLevelType w:val="hybridMultilevel"/>
    <w:tmpl w:val="C4EE74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EE2D0B"/>
    <w:multiLevelType w:val="hybridMultilevel"/>
    <w:tmpl w:val="FD741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7051F"/>
    <w:multiLevelType w:val="hybridMultilevel"/>
    <w:tmpl w:val="34D2D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C16C3"/>
    <w:multiLevelType w:val="hybridMultilevel"/>
    <w:tmpl w:val="2EBA194C"/>
    <w:lvl w:ilvl="0" w:tplc="AADC3C7E">
      <w:numFmt w:val="bullet"/>
      <w:lvlText w:val=""/>
      <w:lvlJc w:val="left"/>
      <w:pPr>
        <w:ind w:left="750" w:hanging="390"/>
      </w:pPr>
      <w:rPr>
        <w:rFonts w:ascii="Symbol" w:eastAsia="Times New Roman" w:hAnsi="Symbol" w:hint="default"/>
        <w:color w:val="00000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75824FA3"/>
    <w:multiLevelType w:val="hybridMultilevel"/>
    <w:tmpl w:val="90B4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13"/>
  </w:num>
  <w:num w:numId="7">
    <w:abstractNumId w:val="10"/>
  </w:num>
  <w:num w:numId="8">
    <w:abstractNumId w:val="19"/>
  </w:num>
  <w:num w:numId="9">
    <w:abstractNumId w:val="20"/>
  </w:num>
  <w:num w:numId="10">
    <w:abstractNumId w:val="14"/>
  </w:num>
  <w:num w:numId="11">
    <w:abstractNumId w:val="1"/>
  </w:num>
  <w:num w:numId="12">
    <w:abstractNumId w:val="5"/>
  </w:num>
  <w:num w:numId="13">
    <w:abstractNumId w:val="12"/>
  </w:num>
  <w:num w:numId="14">
    <w:abstractNumId w:val="17"/>
  </w:num>
  <w:num w:numId="15">
    <w:abstractNumId w:val="11"/>
  </w:num>
  <w:num w:numId="16">
    <w:abstractNumId w:val="18"/>
  </w:num>
  <w:num w:numId="17">
    <w:abstractNumId w:val="0"/>
  </w:num>
  <w:num w:numId="18">
    <w:abstractNumId w:val="6"/>
  </w:num>
  <w:num w:numId="19">
    <w:abstractNumId w:val="16"/>
  </w:num>
  <w:num w:numId="20">
    <w:abstractNumId w:val="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6E"/>
    <w:rsid w:val="00003357"/>
    <w:rsid w:val="00006DE3"/>
    <w:rsid w:val="00015764"/>
    <w:rsid w:val="00017320"/>
    <w:rsid w:val="00054D92"/>
    <w:rsid w:val="0005556E"/>
    <w:rsid w:val="0005723B"/>
    <w:rsid w:val="000660C4"/>
    <w:rsid w:val="000A16DD"/>
    <w:rsid w:val="000B0B16"/>
    <w:rsid w:val="000D3EC8"/>
    <w:rsid w:val="000E7179"/>
    <w:rsid w:val="00102B98"/>
    <w:rsid w:val="00103E4B"/>
    <w:rsid w:val="001404F5"/>
    <w:rsid w:val="001519E3"/>
    <w:rsid w:val="00164A11"/>
    <w:rsid w:val="00182673"/>
    <w:rsid w:val="001A2BB0"/>
    <w:rsid w:val="001A5B15"/>
    <w:rsid w:val="001B1098"/>
    <w:rsid w:val="001C27D0"/>
    <w:rsid w:val="001C32BE"/>
    <w:rsid w:val="001F60F9"/>
    <w:rsid w:val="002048E9"/>
    <w:rsid w:val="00236E54"/>
    <w:rsid w:val="00241547"/>
    <w:rsid w:val="00257CE1"/>
    <w:rsid w:val="00294980"/>
    <w:rsid w:val="00297C66"/>
    <w:rsid w:val="002A0A63"/>
    <w:rsid w:val="002A7C58"/>
    <w:rsid w:val="002E64B7"/>
    <w:rsid w:val="003124D9"/>
    <w:rsid w:val="003347C2"/>
    <w:rsid w:val="003456C0"/>
    <w:rsid w:val="00390717"/>
    <w:rsid w:val="003A52BB"/>
    <w:rsid w:val="003B516D"/>
    <w:rsid w:val="003C260C"/>
    <w:rsid w:val="003C5FD2"/>
    <w:rsid w:val="003F6528"/>
    <w:rsid w:val="00401AD3"/>
    <w:rsid w:val="004557F8"/>
    <w:rsid w:val="004763CD"/>
    <w:rsid w:val="004A102D"/>
    <w:rsid w:val="004D64F2"/>
    <w:rsid w:val="004E50B1"/>
    <w:rsid w:val="004F473E"/>
    <w:rsid w:val="00510723"/>
    <w:rsid w:val="00511178"/>
    <w:rsid w:val="0053017B"/>
    <w:rsid w:val="00545C79"/>
    <w:rsid w:val="00551CCE"/>
    <w:rsid w:val="005554B5"/>
    <w:rsid w:val="005557DE"/>
    <w:rsid w:val="0058410C"/>
    <w:rsid w:val="005863D6"/>
    <w:rsid w:val="005C094C"/>
    <w:rsid w:val="005C3EAB"/>
    <w:rsid w:val="005C5545"/>
    <w:rsid w:val="005C65FE"/>
    <w:rsid w:val="005D41B4"/>
    <w:rsid w:val="005E0F59"/>
    <w:rsid w:val="005E35E6"/>
    <w:rsid w:val="00660DCC"/>
    <w:rsid w:val="006A4D50"/>
    <w:rsid w:val="006B0ACD"/>
    <w:rsid w:val="006B2498"/>
    <w:rsid w:val="006D25EA"/>
    <w:rsid w:val="006D2F70"/>
    <w:rsid w:val="006D3C81"/>
    <w:rsid w:val="006D765B"/>
    <w:rsid w:val="00737E08"/>
    <w:rsid w:val="00754792"/>
    <w:rsid w:val="00756F3A"/>
    <w:rsid w:val="007606D1"/>
    <w:rsid w:val="00770009"/>
    <w:rsid w:val="00771CAA"/>
    <w:rsid w:val="007A2818"/>
    <w:rsid w:val="007A3056"/>
    <w:rsid w:val="007A6726"/>
    <w:rsid w:val="007C36B6"/>
    <w:rsid w:val="007E03E2"/>
    <w:rsid w:val="008120D0"/>
    <w:rsid w:val="00820F30"/>
    <w:rsid w:val="00822808"/>
    <w:rsid w:val="00823178"/>
    <w:rsid w:val="008261B9"/>
    <w:rsid w:val="0084642A"/>
    <w:rsid w:val="00872459"/>
    <w:rsid w:val="00874EF2"/>
    <w:rsid w:val="00881E04"/>
    <w:rsid w:val="008900D0"/>
    <w:rsid w:val="008D2D85"/>
    <w:rsid w:val="008F6CEC"/>
    <w:rsid w:val="009111B5"/>
    <w:rsid w:val="009164B1"/>
    <w:rsid w:val="009768D2"/>
    <w:rsid w:val="00980C7A"/>
    <w:rsid w:val="009C7CA3"/>
    <w:rsid w:val="009F4AF3"/>
    <w:rsid w:val="00A2641D"/>
    <w:rsid w:val="00A42148"/>
    <w:rsid w:val="00A53FED"/>
    <w:rsid w:val="00A55605"/>
    <w:rsid w:val="00A719EE"/>
    <w:rsid w:val="00A75BA3"/>
    <w:rsid w:val="00A76550"/>
    <w:rsid w:val="00A84F04"/>
    <w:rsid w:val="00AA5F59"/>
    <w:rsid w:val="00AC4002"/>
    <w:rsid w:val="00AE609B"/>
    <w:rsid w:val="00AE7CF6"/>
    <w:rsid w:val="00B05EC5"/>
    <w:rsid w:val="00B1425F"/>
    <w:rsid w:val="00B25414"/>
    <w:rsid w:val="00B257AB"/>
    <w:rsid w:val="00B33B5C"/>
    <w:rsid w:val="00B46ABC"/>
    <w:rsid w:val="00B47E82"/>
    <w:rsid w:val="00B56FF0"/>
    <w:rsid w:val="00BB5249"/>
    <w:rsid w:val="00BE1413"/>
    <w:rsid w:val="00C060A2"/>
    <w:rsid w:val="00C35B4A"/>
    <w:rsid w:val="00C4116C"/>
    <w:rsid w:val="00C568F5"/>
    <w:rsid w:val="00C61030"/>
    <w:rsid w:val="00C61A02"/>
    <w:rsid w:val="00C74859"/>
    <w:rsid w:val="00CA40BB"/>
    <w:rsid w:val="00CA49E2"/>
    <w:rsid w:val="00CA6E95"/>
    <w:rsid w:val="00CE15A5"/>
    <w:rsid w:val="00D1249F"/>
    <w:rsid w:val="00D13850"/>
    <w:rsid w:val="00D219D0"/>
    <w:rsid w:val="00D36F37"/>
    <w:rsid w:val="00D44983"/>
    <w:rsid w:val="00D452A6"/>
    <w:rsid w:val="00D57AFE"/>
    <w:rsid w:val="00DA06DB"/>
    <w:rsid w:val="00DA11D4"/>
    <w:rsid w:val="00DA36B4"/>
    <w:rsid w:val="00DB26C8"/>
    <w:rsid w:val="00DE6EB1"/>
    <w:rsid w:val="00DF17C1"/>
    <w:rsid w:val="00DF2AA2"/>
    <w:rsid w:val="00DF610C"/>
    <w:rsid w:val="00E0123E"/>
    <w:rsid w:val="00E21D9B"/>
    <w:rsid w:val="00E24351"/>
    <w:rsid w:val="00E66D22"/>
    <w:rsid w:val="00E7749E"/>
    <w:rsid w:val="00E80D64"/>
    <w:rsid w:val="00EA46BB"/>
    <w:rsid w:val="00EB1A3C"/>
    <w:rsid w:val="00EB3824"/>
    <w:rsid w:val="00EB6C1D"/>
    <w:rsid w:val="00EC4EA7"/>
    <w:rsid w:val="00ED5E0F"/>
    <w:rsid w:val="00EE3488"/>
    <w:rsid w:val="00EF47D0"/>
    <w:rsid w:val="00F3080D"/>
    <w:rsid w:val="00F41B56"/>
    <w:rsid w:val="00F53E8C"/>
    <w:rsid w:val="00F75F85"/>
    <w:rsid w:val="00F8122E"/>
    <w:rsid w:val="00F90E19"/>
    <w:rsid w:val="00FA4C67"/>
    <w:rsid w:val="00FB4CD7"/>
    <w:rsid w:val="00FD36FF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CD1A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/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sz w:val="22"/>
      <w:szCs w:val="22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semiHidden/>
    <w:rPr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DF17C1"/>
  </w:style>
  <w:style w:type="character" w:styleId="Hyperlink">
    <w:name w:val="Hyperlink"/>
    <w:uiPriority w:val="99"/>
    <w:unhideWhenUsed/>
    <w:rsid w:val="00B47E82"/>
    <w:rPr>
      <w:color w:val="0000FF"/>
      <w:u w:val="single"/>
    </w:rPr>
  </w:style>
  <w:style w:type="paragraph" w:customStyle="1" w:styleId="default0">
    <w:name w:val="default"/>
    <w:basedOn w:val="Normal"/>
    <w:rsid w:val="004A1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6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D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D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/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sz w:val="22"/>
      <w:szCs w:val="22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semiHidden/>
    <w:rPr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DF17C1"/>
  </w:style>
  <w:style w:type="character" w:styleId="Hyperlink">
    <w:name w:val="Hyperlink"/>
    <w:uiPriority w:val="99"/>
    <w:unhideWhenUsed/>
    <w:rsid w:val="00B47E82"/>
    <w:rPr>
      <w:color w:val="0000FF"/>
      <w:u w:val="single"/>
    </w:rPr>
  </w:style>
  <w:style w:type="paragraph" w:customStyle="1" w:styleId="default0">
    <w:name w:val="default"/>
    <w:basedOn w:val="Normal"/>
    <w:rsid w:val="004A1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6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D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74DDD2D792E4BA8525AF0544BF6D3" ma:contentTypeVersion="0" ma:contentTypeDescription="Create a new document." ma:contentTypeScope="" ma:versionID="5adb9cddc6526e33990f2b9365f4e5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204C6-AF03-4DDC-A59B-E1014904B3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88C3A-4243-499D-B566-D36149ECB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E20140-1AEE-43AF-9717-C09E038E657E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4548B00-AAE9-400F-9982-AC970FE6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3203</CharactersWithSpaces>
  <SharedDoc>false</SharedDoc>
  <HLinks>
    <vt:vector size="6" baseType="variant">
      <vt:variant>
        <vt:i4>65640</vt:i4>
      </vt:variant>
      <vt:variant>
        <vt:i4>0</vt:i4>
      </vt:variant>
      <vt:variant>
        <vt:i4>0</vt:i4>
      </vt:variant>
      <vt:variant>
        <vt:i4>5</vt:i4>
      </vt:variant>
      <vt:variant>
        <vt:lpwstr>mailto:Richard.Wong@dot.gov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mike.flanigon</dc:creator>
  <cp:lastModifiedBy>Adrianne_Malasky</cp:lastModifiedBy>
  <cp:revision>2</cp:revision>
  <cp:lastPrinted>2016-03-25T15:38:00Z</cp:lastPrinted>
  <dcterms:created xsi:type="dcterms:W3CDTF">2016-03-28T21:03:00Z</dcterms:created>
  <dcterms:modified xsi:type="dcterms:W3CDTF">2016-03-28T21:03:00Z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0x0101004D474DDD2D792E4BA8525AF0544BF6D3</vt:lpwstr>
  </property>
</Properties>
</file>