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2F" w:rsidRPr="003707BF" w:rsidRDefault="00303F64">
      <w:pPr>
        <w:rPr>
          <w:rFonts w:ascii="Times New Roman" w:hAnsi="Times New Roman" w:cs="Times New Roman"/>
          <w:sz w:val="24"/>
          <w:szCs w:val="24"/>
        </w:rPr>
      </w:pPr>
      <w:bookmarkStart w:id="0" w:name="_GoBack"/>
      <w:bookmarkEnd w:id="0"/>
      <w:r w:rsidRPr="003707BF">
        <w:rPr>
          <w:rFonts w:ascii="Times New Roman" w:hAnsi="Times New Roman" w:cs="Times New Roman"/>
          <w:sz w:val="24"/>
          <w:szCs w:val="24"/>
        </w:rPr>
        <w:t>FAQ for 2011 Bus Livability program</w:t>
      </w:r>
    </w:p>
    <w:p w:rsidR="00303F64" w:rsidRPr="007033CA" w:rsidRDefault="00303F64" w:rsidP="00082D20">
      <w:pPr>
        <w:pBdr>
          <w:bottom w:val="single" w:sz="4" w:space="1" w:color="auto"/>
        </w:pBdr>
        <w:rPr>
          <w:rFonts w:ascii="Times New Roman" w:hAnsi="Times New Roman" w:cs="Times New Roman"/>
          <w:b/>
          <w:sz w:val="36"/>
          <w:szCs w:val="36"/>
        </w:rPr>
      </w:pPr>
      <w:r w:rsidRPr="007033CA">
        <w:rPr>
          <w:rFonts w:ascii="Times New Roman" w:hAnsi="Times New Roman" w:cs="Times New Roman"/>
          <w:b/>
          <w:sz w:val="36"/>
          <w:szCs w:val="36"/>
          <w:u w:val="single"/>
        </w:rPr>
        <w:t>Eligibility</w:t>
      </w:r>
    </w:p>
    <w:p w:rsidR="00303F64" w:rsidRPr="003707BF" w:rsidRDefault="00303F64">
      <w:pPr>
        <w:rPr>
          <w:rFonts w:ascii="Times New Roman" w:hAnsi="Times New Roman" w:cs="Times New Roman"/>
          <w:sz w:val="24"/>
          <w:szCs w:val="24"/>
        </w:rPr>
      </w:pPr>
      <w:r w:rsidRPr="003707BF">
        <w:rPr>
          <w:rFonts w:ascii="Times New Roman" w:hAnsi="Times New Roman" w:cs="Times New Roman"/>
          <w:sz w:val="24"/>
          <w:szCs w:val="24"/>
        </w:rPr>
        <w:t>Question:  Are school bus systems eligible for 5309 Bus Livability grants?</w:t>
      </w:r>
    </w:p>
    <w:p w:rsidR="00303F64" w:rsidRPr="003707BF" w:rsidRDefault="00303F64">
      <w:pPr>
        <w:rPr>
          <w:rFonts w:ascii="Times New Roman" w:hAnsi="Times New Roman" w:cs="Times New Roman"/>
          <w:sz w:val="24"/>
          <w:szCs w:val="24"/>
        </w:rPr>
      </w:pPr>
      <w:r w:rsidRPr="003707BF">
        <w:rPr>
          <w:rFonts w:ascii="Times New Roman" w:hAnsi="Times New Roman" w:cs="Times New Roman"/>
          <w:sz w:val="24"/>
          <w:szCs w:val="24"/>
        </w:rPr>
        <w:t xml:space="preserve">Answer:  No, they are not.  </w:t>
      </w:r>
      <w:r w:rsidR="007033CA">
        <w:rPr>
          <w:rFonts w:ascii="Times New Roman" w:hAnsi="Times New Roman" w:cs="Times New Roman"/>
          <w:sz w:val="24"/>
          <w:szCs w:val="24"/>
        </w:rPr>
        <w:t xml:space="preserve">The text from Circular </w:t>
      </w:r>
      <w:hyperlink r:id="rId7" w:history="1">
        <w:r w:rsidR="007033CA" w:rsidRPr="007033CA">
          <w:rPr>
            <w:rStyle w:val="Hyperlink"/>
            <w:rFonts w:ascii="Times New Roman" w:hAnsi="Times New Roman" w:cs="Times New Roman"/>
            <w:sz w:val="24"/>
            <w:szCs w:val="24"/>
          </w:rPr>
          <w:t>9300.</w:t>
        </w:r>
        <w:r w:rsidR="001040D6" w:rsidRPr="007033CA">
          <w:rPr>
            <w:rStyle w:val="Hyperlink"/>
            <w:rFonts w:ascii="Times New Roman" w:hAnsi="Times New Roman" w:cs="Times New Roman"/>
            <w:sz w:val="24"/>
            <w:szCs w:val="24"/>
          </w:rPr>
          <w:t>1B</w:t>
        </w:r>
      </w:hyperlink>
      <w:r w:rsidR="001040D6" w:rsidRPr="003707BF">
        <w:rPr>
          <w:rFonts w:ascii="Times New Roman" w:hAnsi="Times New Roman" w:cs="Times New Roman"/>
          <w:sz w:val="24"/>
          <w:szCs w:val="24"/>
        </w:rPr>
        <w:t xml:space="preserve"> reads:</w:t>
      </w:r>
    </w:p>
    <w:p w:rsidR="001040D6" w:rsidRPr="003707BF" w:rsidRDefault="001127B5"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w:t>
      </w:r>
      <w:r w:rsidR="001040D6" w:rsidRPr="003707BF">
        <w:rPr>
          <w:rFonts w:ascii="Times New Roman" w:hAnsi="Times New Roman" w:cs="Times New Roman"/>
          <w:sz w:val="24"/>
          <w:szCs w:val="24"/>
          <w:u w:val="single"/>
        </w:rPr>
        <w:t>School Bus Operations</w:t>
      </w:r>
      <w:r w:rsidR="001040D6" w:rsidRPr="003707BF">
        <w:rPr>
          <w:rFonts w:ascii="Times New Roman" w:hAnsi="Times New Roman" w:cs="Times New Roman"/>
          <w:sz w:val="24"/>
          <w:szCs w:val="24"/>
        </w:rPr>
        <w:t>. Title 49 U.S.C. 5323(f) prohibits the use of FTA funds for</w:t>
      </w:r>
    </w:p>
    <w:p w:rsidR="001040D6" w:rsidRPr="003707BF" w:rsidRDefault="001040D6"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exclusive school bus transportation for school students and school personnel. The</w:t>
      </w:r>
    </w:p>
    <w:p w:rsidR="001040D6" w:rsidRPr="003707BF" w:rsidRDefault="001040D6"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implementing regulation (49 CFR Part 605) does permit regular service to be</w:t>
      </w:r>
    </w:p>
    <w:p w:rsidR="001040D6" w:rsidRPr="003707BF" w:rsidRDefault="001040D6"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modified to accommodate school students along with the general public (so called</w:t>
      </w:r>
    </w:p>
    <w:p w:rsidR="001040D6" w:rsidRPr="003707BF" w:rsidRDefault="001040D6"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“tripper service”). For the purpose of FTA’s school bus regulation, Headstart is a</w:t>
      </w:r>
    </w:p>
    <w:p w:rsidR="001040D6" w:rsidRPr="003707BF" w:rsidRDefault="001040D6"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social service, not a school program. Rules for the Headstart Program limit the</w:t>
      </w:r>
    </w:p>
    <w:p w:rsidR="001040D6" w:rsidRPr="003707BF" w:rsidRDefault="001040D6"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types of vehicles which may be used to transport children participating in a</w:t>
      </w:r>
    </w:p>
    <w:p w:rsidR="001040D6" w:rsidRPr="003707BF" w:rsidRDefault="001040D6"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Headstart Program. FTA recipients may operate multi-functional vehicles that</w:t>
      </w:r>
    </w:p>
    <w:p w:rsidR="001040D6" w:rsidRPr="003707BF" w:rsidRDefault="001040D6"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meet the safety requirements for school transportation, but may not provide</w:t>
      </w:r>
    </w:p>
    <w:p w:rsidR="001040D6" w:rsidRPr="003707BF" w:rsidRDefault="001040D6" w:rsidP="001D2069">
      <w:pPr>
        <w:pBdr>
          <w:bottom w:val="single" w:sz="4" w:space="1" w:color="auto"/>
        </w:pBdr>
        <w:spacing w:after="0" w:line="240" w:lineRule="auto"/>
        <w:rPr>
          <w:rFonts w:ascii="Times New Roman" w:hAnsi="Times New Roman" w:cs="Times New Roman"/>
          <w:sz w:val="24"/>
          <w:szCs w:val="24"/>
        </w:rPr>
      </w:pPr>
      <w:r w:rsidRPr="003707BF">
        <w:rPr>
          <w:rFonts w:ascii="Times New Roman" w:hAnsi="Times New Roman" w:cs="Times New Roman"/>
          <w:sz w:val="24"/>
          <w:szCs w:val="24"/>
        </w:rPr>
        <w:t>exclusive school service.</w:t>
      </w:r>
      <w:r w:rsidR="001127B5" w:rsidRPr="003707BF">
        <w:rPr>
          <w:rFonts w:ascii="Times New Roman" w:hAnsi="Times New Roman" w:cs="Times New Roman"/>
          <w:sz w:val="24"/>
          <w:szCs w:val="24"/>
        </w:rPr>
        <w:t>”</w:t>
      </w:r>
    </w:p>
    <w:p w:rsidR="001D2069" w:rsidRPr="003707BF" w:rsidRDefault="001D2069" w:rsidP="001D2069">
      <w:pPr>
        <w:pBdr>
          <w:bottom w:val="single" w:sz="4" w:space="1" w:color="auto"/>
        </w:pBdr>
        <w:spacing w:after="0" w:line="240" w:lineRule="auto"/>
        <w:rPr>
          <w:rFonts w:ascii="Times New Roman" w:hAnsi="Times New Roman" w:cs="Times New Roman"/>
          <w:sz w:val="24"/>
          <w:szCs w:val="24"/>
        </w:rPr>
      </w:pPr>
    </w:p>
    <w:p w:rsidR="003F33C6" w:rsidRPr="003707BF" w:rsidRDefault="003F33C6" w:rsidP="001040D6">
      <w:pPr>
        <w:spacing w:after="0" w:line="240" w:lineRule="auto"/>
        <w:rPr>
          <w:rFonts w:ascii="Times New Roman" w:hAnsi="Times New Roman" w:cs="Times New Roman"/>
          <w:sz w:val="24"/>
          <w:szCs w:val="24"/>
        </w:rPr>
      </w:pPr>
    </w:p>
    <w:p w:rsidR="001127B5" w:rsidRPr="003707BF" w:rsidRDefault="001127B5" w:rsidP="001040D6">
      <w:pPr>
        <w:spacing w:after="0" w:line="240" w:lineRule="auto"/>
        <w:rPr>
          <w:rFonts w:ascii="Times New Roman" w:hAnsi="Times New Roman" w:cs="Times New Roman"/>
          <w:sz w:val="24"/>
          <w:szCs w:val="24"/>
        </w:rPr>
      </w:pPr>
    </w:p>
    <w:p w:rsidR="001127B5" w:rsidRPr="003707BF" w:rsidRDefault="001127B5"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Question:  I am a non-profit or private organization that provides public transportation, can I apply directly for funds through this program?</w:t>
      </w:r>
    </w:p>
    <w:p w:rsidR="001127B5" w:rsidRPr="003707BF" w:rsidRDefault="001127B5" w:rsidP="001040D6">
      <w:pPr>
        <w:spacing w:after="0" w:line="240" w:lineRule="auto"/>
        <w:rPr>
          <w:rFonts w:ascii="Times New Roman" w:hAnsi="Times New Roman" w:cs="Times New Roman"/>
          <w:sz w:val="24"/>
          <w:szCs w:val="24"/>
        </w:rPr>
      </w:pPr>
    </w:p>
    <w:p w:rsidR="003F33C6" w:rsidRPr="003707BF" w:rsidRDefault="001127B5" w:rsidP="001040D6">
      <w:pPr>
        <w:spacing w:after="0" w:line="240" w:lineRule="auto"/>
        <w:rPr>
          <w:rFonts w:ascii="Times New Roman" w:hAnsi="Times New Roman" w:cs="Times New Roman"/>
          <w:sz w:val="24"/>
          <w:szCs w:val="24"/>
        </w:rPr>
      </w:pPr>
      <w:r w:rsidRPr="003707BF">
        <w:rPr>
          <w:rFonts w:ascii="Times New Roman" w:hAnsi="Times New Roman" w:cs="Times New Roman"/>
          <w:sz w:val="24"/>
          <w:szCs w:val="24"/>
        </w:rPr>
        <w:t>Answ</w:t>
      </w:r>
      <w:r w:rsidR="003F33C6" w:rsidRPr="003707BF">
        <w:rPr>
          <w:rFonts w:ascii="Times New Roman" w:hAnsi="Times New Roman" w:cs="Times New Roman"/>
          <w:sz w:val="24"/>
          <w:szCs w:val="24"/>
        </w:rPr>
        <w:t>er: No, only “direct recipients,” or “designated recipients”</w:t>
      </w:r>
      <w:r w:rsidR="007033CA">
        <w:rPr>
          <w:rFonts w:ascii="Times New Roman" w:hAnsi="Times New Roman" w:cs="Times New Roman"/>
          <w:sz w:val="24"/>
          <w:szCs w:val="24"/>
        </w:rPr>
        <w:t xml:space="preserve">, </w:t>
      </w:r>
      <w:r w:rsidR="003F33C6" w:rsidRPr="003707BF">
        <w:rPr>
          <w:rFonts w:ascii="Times New Roman" w:hAnsi="Times New Roman" w:cs="Times New Roman"/>
          <w:sz w:val="24"/>
          <w:szCs w:val="24"/>
        </w:rPr>
        <w:t>as defined in 49 USC Section 5307 Urbanized area formula grants (a)(2)(A), which defines designated recipients as</w:t>
      </w:r>
      <w:r w:rsidR="001D2069" w:rsidRPr="003707BF">
        <w:rPr>
          <w:rFonts w:ascii="Times New Roman" w:hAnsi="Times New Roman" w:cs="Times New Roman"/>
          <w:sz w:val="24"/>
          <w:szCs w:val="24"/>
        </w:rPr>
        <w:t>:</w:t>
      </w:r>
      <w:r w:rsidR="003F33C6" w:rsidRPr="003707BF">
        <w:rPr>
          <w:rFonts w:ascii="Times New Roman" w:hAnsi="Times New Roman" w:cs="Times New Roman"/>
          <w:sz w:val="24"/>
          <w:szCs w:val="24"/>
        </w:rPr>
        <w:t xml:space="preserve"> </w:t>
      </w:r>
    </w:p>
    <w:p w:rsidR="00DD06D5" w:rsidRPr="003707BF" w:rsidRDefault="00DD06D5">
      <w:pPr>
        <w:rPr>
          <w:rFonts w:ascii="Times New Roman" w:hAnsi="Times New Roman" w:cs="Times New Roman"/>
          <w:sz w:val="24"/>
          <w:szCs w:val="24"/>
        </w:rPr>
      </w:pPr>
    </w:p>
    <w:p w:rsidR="003F33C6" w:rsidRPr="003707BF" w:rsidRDefault="003F33C6">
      <w:pPr>
        <w:rPr>
          <w:rFonts w:ascii="Times New Roman" w:hAnsi="Times New Roman" w:cs="Times New Roman"/>
          <w:sz w:val="24"/>
          <w:szCs w:val="24"/>
        </w:rPr>
      </w:pPr>
      <w:r w:rsidRPr="003707BF">
        <w:rPr>
          <w:rFonts w:ascii="Times New Roman" w:hAnsi="Times New Roman" w:cs="Times New Roman"/>
          <w:sz w:val="24"/>
          <w:szCs w:val="24"/>
        </w:rPr>
        <w:t xml:space="preserve">“(A) an entity designated, in accordance with the planning process under section 5303, 5304, and 5306, by the chief executive officer of a State, responsible local officials, and publicy owned operators of public transportation, to receive and apportion amounts under section 5336 that are attributable to transportation management areas identified under section 5303: or </w:t>
      </w:r>
    </w:p>
    <w:p w:rsidR="003F33C6" w:rsidRPr="003707BF" w:rsidRDefault="003F33C6">
      <w:pPr>
        <w:rPr>
          <w:rFonts w:ascii="Times New Roman" w:hAnsi="Times New Roman" w:cs="Times New Roman"/>
          <w:sz w:val="24"/>
          <w:szCs w:val="24"/>
        </w:rPr>
      </w:pPr>
      <w:r w:rsidRPr="003707BF">
        <w:rPr>
          <w:rFonts w:ascii="Times New Roman" w:hAnsi="Times New Roman" w:cs="Times New Roman"/>
          <w:sz w:val="24"/>
          <w:szCs w:val="24"/>
        </w:rPr>
        <w:t xml:space="preserve">    (B) a State or regional authority if the authority is responsible under the laws of a State for a capital project and for financing and directly providing public transportation.</w:t>
      </w:r>
      <w:r w:rsidR="001D2069" w:rsidRPr="003707BF">
        <w:rPr>
          <w:rFonts w:ascii="Times New Roman" w:hAnsi="Times New Roman" w:cs="Times New Roman"/>
          <w:sz w:val="24"/>
          <w:szCs w:val="24"/>
        </w:rPr>
        <w:t>”</w:t>
      </w:r>
    </w:p>
    <w:p w:rsidR="007033CA" w:rsidRDefault="007033CA">
      <w:pPr>
        <w:rPr>
          <w:rFonts w:ascii="Times New Roman" w:hAnsi="Times New Roman" w:cs="Times New Roman"/>
          <w:sz w:val="24"/>
          <w:szCs w:val="24"/>
        </w:rPr>
      </w:pPr>
      <w:r>
        <w:rPr>
          <w:rFonts w:ascii="Times New Roman" w:hAnsi="Times New Roman" w:cs="Times New Roman"/>
          <w:sz w:val="24"/>
          <w:szCs w:val="24"/>
        </w:rPr>
        <w:t>Rural, Non-Urbanized areas should apply through a consolidated State application.</w:t>
      </w:r>
    </w:p>
    <w:p w:rsidR="001D2069" w:rsidRPr="003707BF" w:rsidRDefault="001D2069">
      <w:pPr>
        <w:rPr>
          <w:rFonts w:ascii="Times New Roman" w:hAnsi="Times New Roman" w:cs="Times New Roman"/>
          <w:sz w:val="24"/>
          <w:szCs w:val="24"/>
        </w:rPr>
      </w:pPr>
      <w:r w:rsidRPr="003707BF">
        <w:rPr>
          <w:rFonts w:ascii="Times New Roman" w:hAnsi="Times New Roman" w:cs="Times New Roman"/>
          <w:sz w:val="24"/>
          <w:szCs w:val="24"/>
        </w:rPr>
        <w:t xml:space="preserve">The NOFA for the Bus Livability also identifies Tribes as eligible direct recipients.  </w:t>
      </w:r>
    </w:p>
    <w:p w:rsidR="001D2069" w:rsidRPr="003707BF" w:rsidRDefault="001D2069" w:rsidP="001D2069">
      <w:pPr>
        <w:pBdr>
          <w:bottom w:val="single" w:sz="4" w:space="1" w:color="auto"/>
        </w:pBdr>
        <w:rPr>
          <w:rFonts w:ascii="Times New Roman" w:hAnsi="Times New Roman" w:cs="Times New Roman"/>
          <w:sz w:val="24"/>
          <w:szCs w:val="24"/>
        </w:rPr>
      </w:pPr>
    </w:p>
    <w:p w:rsidR="001D2069" w:rsidRPr="003707BF" w:rsidRDefault="0051797A">
      <w:pPr>
        <w:rPr>
          <w:rFonts w:ascii="Times New Roman" w:hAnsi="Times New Roman" w:cs="Times New Roman"/>
          <w:sz w:val="24"/>
          <w:szCs w:val="24"/>
        </w:rPr>
      </w:pPr>
      <w:r w:rsidRPr="003707BF">
        <w:rPr>
          <w:rFonts w:ascii="Times New Roman" w:hAnsi="Times New Roman" w:cs="Times New Roman"/>
          <w:sz w:val="24"/>
          <w:szCs w:val="24"/>
        </w:rPr>
        <w:t xml:space="preserve">Question:  I represent a public organization </w:t>
      </w:r>
      <w:r w:rsidR="002C37AA">
        <w:rPr>
          <w:rFonts w:ascii="Times New Roman" w:hAnsi="Times New Roman" w:cs="Times New Roman"/>
          <w:sz w:val="24"/>
          <w:szCs w:val="24"/>
        </w:rPr>
        <w:t xml:space="preserve">unrelated to public transportation </w:t>
      </w:r>
      <w:r w:rsidRPr="003707BF">
        <w:rPr>
          <w:rFonts w:ascii="Times New Roman" w:hAnsi="Times New Roman" w:cs="Times New Roman"/>
          <w:sz w:val="24"/>
          <w:szCs w:val="24"/>
        </w:rPr>
        <w:t>that wants to use buses to provide service to our customers, does our program qualify?</w:t>
      </w:r>
    </w:p>
    <w:p w:rsidR="0051797A" w:rsidRPr="003707BF" w:rsidRDefault="0051797A" w:rsidP="0051797A">
      <w:pPr>
        <w:pBdr>
          <w:bottom w:val="single" w:sz="4" w:space="1" w:color="auto"/>
        </w:pBdr>
        <w:rPr>
          <w:rFonts w:ascii="Times New Roman" w:hAnsi="Times New Roman" w:cs="Times New Roman"/>
          <w:sz w:val="24"/>
          <w:szCs w:val="24"/>
        </w:rPr>
      </w:pPr>
      <w:r w:rsidRPr="003707BF">
        <w:rPr>
          <w:rFonts w:ascii="Times New Roman" w:hAnsi="Times New Roman" w:cs="Times New Roman"/>
          <w:sz w:val="24"/>
          <w:szCs w:val="24"/>
        </w:rPr>
        <w:lastRenderedPageBreak/>
        <w:t xml:space="preserve">Answer:  Bus programs for targeted </w:t>
      </w:r>
      <w:r w:rsidR="002C37AA">
        <w:rPr>
          <w:rFonts w:ascii="Times New Roman" w:hAnsi="Times New Roman" w:cs="Times New Roman"/>
          <w:sz w:val="24"/>
          <w:szCs w:val="24"/>
        </w:rPr>
        <w:t>populations</w:t>
      </w:r>
      <w:r w:rsidRPr="003707BF">
        <w:rPr>
          <w:rFonts w:ascii="Times New Roman" w:hAnsi="Times New Roman" w:cs="Times New Roman"/>
          <w:sz w:val="24"/>
          <w:szCs w:val="24"/>
        </w:rPr>
        <w:t xml:space="preserve">, or special service to seniors, or any other targeted program (5310 and 5317 activities) are not eligible for this program.  Only programs that are totally open to the public are eligible for this current opportunity.  </w:t>
      </w:r>
      <w:r w:rsidR="002C37AA">
        <w:rPr>
          <w:rFonts w:ascii="Times New Roman" w:hAnsi="Times New Roman" w:cs="Times New Roman"/>
          <w:sz w:val="24"/>
          <w:szCs w:val="24"/>
        </w:rPr>
        <w:t xml:space="preserve">One exception is Paratransit, which is eligible because it supports fixed route systems.  </w:t>
      </w:r>
      <w:r w:rsidRPr="003707BF">
        <w:rPr>
          <w:rFonts w:ascii="Times New Roman" w:hAnsi="Times New Roman" w:cs="Times New Roman"/>
          <w:sz w:val="24"/>
          <w:szCs w:val="24"/>
        </w:rPr>
        <w:br/>
      </w:r>
    </w:p>
    <w:p w:rsidR="0051797A" w:rsidRPr="003707BF" w:rsidRDefault="0051797A" w:rsidP="00B646D3">
      <w:pPr>
        <w:rPr>
          <w:rFonts w:ascii="Times New Roman" w:hAnsi="Times New Roman" w:cs="Times New Roman"/>
          <w:sz w:val="24"/>
          <w:szCs w:val="24"/>
        </w:rPr>
      </w:pPr>
      <w:r w:rsidRPr="003707BF">
        <w:rPr>
          <w:rFonts w:ascii="Times New Roman" w:hAnsi="Times New Roman" w:cs="Times New Roman"/>
          <w:sz w:val="24"/>
          <w:szCs w:val="24"/>
        </w:rPr>
        <w:t xml:space="preserve">Question:  Our organization is just beginning a new bus livability related initiative; can we apply </w:t>
      </w:r>
      <w:r w:rsidR="002C37AA">
        <w:rPr>
          <w:rFonts w:ascii="Times New Roman" w:hAnsi="Times New Roman" w:cs="Times New Roman"/>
          <w:sz w:val="24"/>
          <w:szCs w:val="24"/>
        </w:rPr>
        <w:t>for costs related to planning, environmental impact statement (EIS)</w:t>
      </w:r>
      <w:r w:rsidRPr="003707BF">
        <w:rPr>
          <w:rFonts w:ascii="Times New Roman" w:hAnsi="Times New Roman" w:cs="Times New Roman"/>
          <w:sz w:val="24"/>
          <w:szCs w:val="24"/>
        </w:rPr>
        <w:t>, and NEPA preparation?</w:t>
      </w:r>
    </w:p>
    <w:p w:rsidR="0051797A" w:rsidRPr="003707BF" w:rsidRDefault="0051797A" w:rsidP="00B646D3">
      <w:pPr>
        <w:pBdr>
          <w:bottom w:val="single" w:sz="4" w:space="1" w:color="auto"/>
        </w:pBdr>
        <w:rPr>
          <w:rFonts w:ascii="Times New Roman" w:hAnsi="Times New Roman" w:cs="Times New Roman"/>
          <w:sz w:val="24"/>
          <w:szCs w:val="24"/>
        </w:rPr>
      </w:pPr>
      <w:r w:rsidRPr="003707BF">
        <w:rPr>
          <w:rFonts w:ascii="Times New Roman" w:hAnsi="Times New Roman" w:cs="Times New Roman"/>
          <w:sz w:val="24"/>
          <w:szCs w:val="24"/>
        </w:rPr>
        <w:t xml:space="preserve">Answer:  </w:t>
      </w:r>
      <w:r w:rsidR="002C37AA">
        <w:rPr>
          <w:rFonts w:ascii="Times New Roman" w:hAnsi="Times New Roman" w:cs="Times New Roman"/>
          <w:sz w:val="24"/>
          <w:szCs w:val="24"/>
        </w:rPr>
        <w:t>No</w:t>
      </w:r>
      <w:r w:rsidR="00893D93">
        <w:rPr>
          <w:rFonts w:ascii="Times New Roman" w:hAnsi="Times New Roman" w:cs="Times New Roman"/>
          <w:sz w:val="24"/>
          <w:szCs w:val="24"/>
        </w:rPr>
        <w:t>.  Planning activities are not eligible under the program.</w:t>
      </w:r>
      <w:r w:rsidRPr="003707BF">
        <w:rPr>
          <w:rFonts w:ascii="Times New Roman" w:hAnsi="Times New Roman" w:cs="Times New Roman"/>
          <w:sz w:val="24"/>
          <w:szCs w:val="24"/>
        </w:rPr>
        <w:br/>
      </w:r>
    </w:p>
    <w:p w:rsidR="00B646D3" w:rsidRPr="003707BF" w:rsidRDefault="00B646D3" w:rsidP="00B646D3">
      <w:pPr>
        <w:rPr>
          <w:rFonts w:ascii="Times New Roman" w:hAnsi="Times New Roman" w:cs="Times New Roman"/>
          <w:sz w:val="24"/>
          <w:szCs w:val="24"/>
        </w:rPr>
      </w:pPr>
      <w:r w:rsidRPr="003707BF">
        <w:rPr>
          <w:rFonts w:ascii="Times New Roman" w:hAnsi="Times New Roman" w:cs="Times New Roman"/>
          <w:sz w:val="24"/>
          <w:szCs w:val="24"/>
        </w:rPr>
        <w:t>Question:  Is funding for bike stations at intermodal terminals eligible for this program?</w:t>
      </w:r>
    </w:p>
    <w:p w:rsidR="00B646D3" w:rsidRPr="003707BF" w:rsidRDefault="008142DE" w:rsidP="00B646D3">
      <w:pPr>
        <w:pBdr>
          <w:bottom w:val="single" w:sz="4" w:space="1" w:color="auto"/>
        </w:pBdr>
        <w:rPr>
          <w:rFonts w:ascii="Times New Roman" w:hAnsi="Times New Roman" w:cs="Times New Roman"/>
          <w:sz w:val="24"/>
          <w:szCs w:val="24"/>
        </w:rPr>
      </w:pPr>
      <w:r w:rsidRPr="003707BF">
        <w:rPr>
          <w:rFonts w:ascii="Times New Roman" w:hAnsi="Times New Roman" w:cs="Times New Roman"/>
          <w:sz w:val="24"/>
          <w:szCs w:val="24"/>
        </w:rPr>
        <w:t xml:space="preserve">Answer:  Yes.  Bike infrastructure is eligible </w:t>
      </w:r>
      <w:r w:rsidR="0073774C" w:rsidRPr="003707BF">
        <w:rPr>
          <w:rFonts w:ascii="Times New Roman" w:hAnsi="Times New Roman" w:cs="Times New Roman"/>
          <w:sz w:val="24"/>
          <w:szCs w:val="24"/>
        </w:rPr>
        <w:t xml:space="preserve">for funding under this program consistent with FTA’s Joint Development and Bike/Pedestrian policies.  </w:t>
      </w:r>
      <w:r w:rsidR="00257C84" w:rsidRPr="003707BF">
        <w:rPr>
          <w:rFonts w:ascii="Times New Roman" w:hAnsi="Times New Roman" w:cs="Times New Roman"/>
          <w:sz w:val="24"/>
          <w:szCs w:val="24"/>
        </w:rPr>
        <w:t xml:space="preserve">Bike facilities can be built at bus terminals or adjacent intermodal facilities, in order to provide users with more options to connecting to transportation.  Although bike facilities are eligible for the program, bikes themselves are not.  </w:t>
      </w:r>
      <w:r w:rsidR="00AE3B7E" w:rsidRPr="003707BF">
        <w:rPr>
          <w:rFonts w:ascii="Times New Roman" w:hAnsi="Times New Roman" w:cs="Times New Roman"/>
          <w:sz w:val="24"/>
          <w:szCs w:val="24"/>
        </w:rPr>
        <w:t xml:space="preserve">For guidance on how close bike facilities must be to qualify for funding under the program see FTA’s </w:t>
      </w:r>
      <w:hyperlink r:id="rId8" w:history="1">
        <w:r w:rsidR="00AE3B7E" w:rsidRPr="003707BF">
          <w:rPr>
            <w:rStyle w:val="Hyperlink"/>
            <w:rFonts w:ascii="Times New Roman" w:hAnsi="Times New Roman" w:cs="Times New Roman"/>
            <w:sz w:val="24"/>
            <w:szCs w:val="24"/>
          </w:rPr>
          <w:t>Bike/Pedestrian</w:t>
        </w:r>
      </w:hyperlink>
      <w:r w:rsidR="00AE3B7E" w:rsidRPr="003707BF">
        <w:rPr>
          <w:rFonts w:ascii="Times New Roman" w:hAnsi="Times New Roman" w:cs="Times New Roman"/>
          <w:sz w:val="24"/>
          <w:szCs w:val="24"/>
        </w:rPr>
        <w:t xml:space="preserve"> guidance, page 58681.</w:t>
      </w:r>
      <w:r w:rsidR="002C37AA">
        <w:rPr>
          <w:rFonts w:ascii="Times New Roman" w:hAnsi="Times New Roman" w:cs="Times New Roman"/>
          <w:sz w:val="24"/>
          <w:szCs w:val="24"/>
        </w:rPr>
        <w:t xml:space="preserve">  The guidance states that any bike station put in place within three miles of a transit mode is considered eligible for funds.</w:t>
      </w:r>
      <w:r w:rsidR="00AE3B7E" w:rsidRPr="003707BF">
        <w:rPr>
          <w:rFonts w:ascii="Times New Roman" w:hAnsi="Times New Roman" w:cs="Times New Roman"/>
          <w:sz w:val="24"/>
          <w:szCs w:val="24"/>
        </w:rPr>
        <w:t xml:space="preserve">  For general guidance on Joint Development, see FTA’s guidance </w:t>
      </w:r>
      <w:hyperlink r:id="rId9" w:history="1">
        <w:r w:rsidR="00AE3B7E" w:rsidRPr="003707BF">
          <w:rPr>
            <w:rStyle w:val="Hyperlink"/>
            <w:rFonts w:ascii="Times New Roman" w:hAnsi="Times New Roman" w:cs="Times New Roman"/>
            <w:sz w:val="24"/>
            <w:szCs w:val="24"/>
          </w:rPr>
          <w:t>here</w:t>
        </w:r>
      </w:hyperlink>
      <w:r w:rsidR="00AE3B7E" w:rsidRPr="003707BF">
        <w:rPr>
          <w:rFonts w:ascii="Times New Roman" w:hAnsi="Times New Roman" w:cs="Times New Roman"/>
          <w:sz w:val="24"/>
          <w:szCs w:val="24"/>
        </w:rPr>
        <w:t>.</w:t>
      </w:r>
    </w:p>
    <w:p w:rsidR="0051797A" w:rsidRPr="003707BF" w:rsidRDefault="00F4440C">
      <w:pPr>
        <w:rPr>
          <w:rFonts w:ascii="Times New Roman" w:hAnsi="Times New Roman" w:cs="Times New Roman"/>
          <w:sz w:val="24"/>
          <w:szCs w:val="24"/>
        </w:rPr>
      </w:pPr>
      <w:r w:rsidRPr="003707BF">
        <w:rPr>
          <w:rFonts w:ascii="Times New Roman" w:hAnsi="Times New Roman" w:cs="Times New Roman"/>
          <w:sz w:val="24"/>
          <w:szCs w:val="24"/>
        </w:rPr>
        <w:t>Question:  Our organization wants to expand our bus facilities, and we are considering purchasing land to construct a totally new facility.  Does land qualify as a capital expense under this program?</w:t>
      </w:r>
    </w:p>
    <w:p w:rsidR="00F4440C" w:rsidRPr="003707BF" w:rsidRDefault="00F4440C" w:rsidP="00F4440C">
      <w:pPr>
        <w:autoSpaceDE w:val="0"/>
        <w:autoSpaceDN w:val="0"/>
        <w:adjustRightInd w:val="0"/>
        <w:spacing w:after="0" w:line="240" w:lineRule="auto"/>
        <w:rPr>
          <w:rFonts w:ascii="Times New Roman" w:hAnsi="Times New Roman" w:cs="Times New Roman"/>
          <w:sz w:val="24"/>
          <w:szCs w:val="24"/>
        </w:rPr>
      </w:pPr>
      <w:r w:rsidRPr="003707BF">
        <w:rPr>
          <w:rFonts w:ascii="Times New Roman" w:hAnsi="Times New Roman" w:cs="Times New Roman"/>
          <w:sz w:val="24"/>
          <w:szCs w:val="24"/>
        </w:rPr>
        <w:t xml:space="preserve">Answer:  Yes.  See </w:t>
      </w:r>
      <w:hyperlink r:id="rId10" w:history="1">
        <w:r w:rsidRPr="003707BF">
          <w:rPr>
            <w:rStyle w:val="Hyperlink"/>
            <w:rFonts w:ascii="Times New Roman" w:hAnsi="Times New Roman" w:cs="Times New Roman"/>
            <w:sz w:val="24"/>
            <w:szCs w:val="24"/>
          </w:rPr>
          <w:t>Circular 9300.1B</w:t>
        </w:r>
      </w:hyperlink>
      <w:r w:rsidRPr="003707BF">
        <w:rPr>
          <w:rFonts w:ascii="Times New Roman" w:hAnsi="Times New Roman" w:cs="Times New Roman"/>
          <w:sz w:val="24"/>
          <w:szCs w:val="24"/>
        </w:rPr>
        <w:t xml:space="preserve"> section III, item 8 “Requirements Related to Facilities”.  This contains the guidance necessary to determine what type of costs your organization should be applying for at the current stage of your project’s development.  The text on “Project Staging” is most relevant here:</w:t>
      </w:r>
      <w:r w:rsidRPr="003707BF">
        <w:rPr>
          <w:rFonts w:ascii="Times New Roman" w:hAnsi="Times New Roman" w:cs="Times New Roman"/>
          <w:sz w:val="24"/>
          <w:szCs w:val="24"/>
        </w:rPr>
        <w:br/>
      </w:r>
      <w:r w:rsidRPr="003707BF">
        <w:rPr>
          <w:rFonts w:ascii="Times New Roman" w:hAnsi="Times New Roman" w:cs="Times New Roman"/>
          <w:sz w:val="24"/>
          <w:szCs w:val="24"/>
        </w:rPr>
        <w:br/>
        <w:t xml:space="preserve">“(e.) </w:t>
      </w:r>
      <w:r w:rsidRPr="003707BF">
        <w:rPr>
          <w:rFonts w:ascii="Times New Roman" w:hAnsi="Times New Roman" w:cs="Times New Roman"/>
          <w:sz w:val="24"/>
          <w:szCs w:val="24"/>
          <w:u w:val="single"/>
        </w:rPr>
        <w:t>Project Staging</w:t>
      </w:r>
      <w:r w:rsidRPr="003707BF">
        <w:rPr>
          <w:rFonts w:ascii="Times New Roman" w:hAnsi="Times New Roman" w:cs="Times New Roman"/>
          <w:sz w:val="24"/>
          <w:szCs w:val="24"/>
        </w:rPr>
        <w:t>. When applying for a grant to build a facility, a grant recipient must be</w:t>
      </w:r>
    </w:p>
    <w:p w:rsidR="00F4440C" w:rsidRPr="003707BF" w:rsidRDefault="00F4440C" w:rsidP="00F4440C">
      <w:pPr>
        <w:autoSpaceDE w:val="0"/>
        <w:autoSpaceDN w:val="0"/>
        <w:adjustRightInd w:val="0"/>
        <w:spacing w:after="0" w:line="240" w:lineRule="auto"/>
        <w:rPr>
          <w:rFonts w:ascii="Times New Roman" w:hAnsi="Times New Roman" w:cs="Times New Roman"/>
          <w:sz w:val="24"/>
          <w:szCs w:val="24"/>
        </w:rPr>
      </w:pPr>
      <w:r w:rsidRPr="003707BF">
        <w:rPr>
          <w:rFonts w:ascii="Times New Roman" w:hAnsi="Times New Roman" w:cs="Times New Roman"/>
          <w:sz w:val="24"/>
          <w:szCs w:val="24"/>
        </w:rPr>
        <w:t>able to fully describe the project and estimate the cost of the facility. Prior planning for</w:t>
      </w:r>
    </w:p>
    <w:p w:rsidR="00F4440C" w:rsidRPr="003707BF" w:rsidRDefault="00F4440C" w:rsidP="00F4440C">
      <w:pPr>
        <w:autoSpaceDE w:val="0"/>
        <w:autoSpaceDN w:val="0"/>
        <w:adjustRightInd w:val="0"/>
        <w:spacing w:after="0" w:line="240" w:lineRule="auto"/>
        <w:rPr>
          <w:rFonts w:ascii="Times New Roman" w:hAnsi="Times New Roman" w:cs="Times New Roman"/>
          <w:sz w:val="24"/>
          <w:szCs w:val="24"/>
        </w:rPr>
      </w:pPr>
      <w:r w:rsidRPr="003707BF">
        <w:rPr>
          <w:rFonts w:ascii="Times New Roman" w:hAnsi="Times New Roman" w:cs="Times New Roman"/>
          <w:sz w:val="24"/>
          <w:szCs w:val="24"/>
        </w:rPr>
        <w:t>the project may include a feasibility study/needs assessment for the project that</w:t>
      </w:r>
    </w:p>
    <w:p w:rsidR="00F4440C" w:rsidRPr="003707BF" w:rsidRDefault="00F4440C" w:rsidP="00F4440C">
      <w:pPr>
        <w:autoSpaceDE w:val="0"/>
        <w:autoSpaceDN w:val="0"/>
        <w:adjustRightInd w:val="0"/>
        <w:spacing w:after="0" w:line="240" w:lineRule="auto"/>
        <w:rPr>
          <w:rFonts w:ascii="Times New Roman" w:hAnsi="Times New Roman" w:cs="Times New Roman"/>
          <w:sz w:val="24"/>
          <w:szCs w:val="24"/>
        </w:rPr>
      </w:pPr>
      <w:r w:rsidRPr="003707BF">
        <w:rPr>
          <w:rFonts w:ascii="Times New Roman" w:hAnsi="Times New Roman" w:cs="Times New Roman"/>
          <w:sz w:val="24"/>
          <w:szCs w:val="24"/>
        </w:rPr>
        <w:t>provides preliminary cost estimates, funding sources, and possible site locations. The</w:t>
      </w:r>
    </w:p>
    <w:p w:rsidR="00F4440C" w:rsidRPr="003707BF" w:rsidRDefault="00F4440C" w:rsidP="00F4440C">
      <w:pPr>
        <w:autoSpaceDE w:val="0"/>
        <w:autoSpaceDN w:val="0"/>
        <w:adjustRightInd w:val="0"/>
        <w:spacing w:after="0" w:line="240" w:lineRule="auto"/>
        <w:rPr>
          <w:rFonts w:ascii="Times New Roman" w:hAnsi="Times New Roman" w:cs="Times New Roman"/>
          <w:sz w:val="24"/>
          <w:szCs w:val="24"/>
        </w:rPr>
      </w:pPr>
      <w:r w:rsidRPr="003707BF">
        <w:rPr>
          <w:rFonts w:ascii="Times New Roman" w:hAnsi="Times New Roman" w:cs="Times New Roman"/>
          <w:sz w:val="24"/>
          <w:szCs w:val="24"/>
        </w:rPr>
        <w:t>first request for funds would be for engineering and design, which would include costs</w:t>
      </w:r>
    </w:p>
    <w:p w:rsidR="00F4440C" w:rsidRPr="003707BF" w:rsidRDefault="00F4440C" w:rsidP="00F4440C">
      <w:pPr>
        <w:autoSpaceDE w:val="0"/>
        <w:autoSpaceDN w:val="0"/>
        <w:adjustRightInd w:val="0"/>
        <w:spacing w:after="0" w:line="240" w:lineRule="auto"/>
        <w:rPr>
          <w:rFonts w:ascii="Times New Roman" w:hAnsi="Times New Roman" w:cs="Times New Roman"/>
          <w:sz w:val="24"/>
          <w:szCs w:val="24"/>
        </w:rPr>
      </w:pPr>
      <w:r w:rsidRPr="003707BF">
        <w:rPr>
          <w:rFonts w:ascii="Times New Roman" w:hAnsi="Times New Roman" w:cs="Times New Roman"/>
          <w:sz w:val="24"/>
          <w:szCs w:val="24"/>
        </w:rPr>
        <w:t>for development of an environmental document, and real estate appraisals. Once FTA</w:t>
      </w:r>
    </w:p>
    <w:p w:rsidR="00F4440C" w:rsidRPr="003707BF" w:rsidRDefault="00F4440C" w:rsidP="00F4440C">
      <w:pPr>
        <w:autoSpaceDE w:val="0"/>
        <w:autoSpaceDN w:val="0"/>
        <w:adjustRightInd w:val="0"/>
        <w:spacing w:after="0" w:line="240" w:lineRule="auto"/>
        <w:rPr>
          <w:rFonts w:ascii="Times New Roman" w:hAnsi="Times New Roman" w:cs="Times New Roman"/>
          <w:sz w:val="24"/>
          <w:szCs w:val="24"/>
        </w:rPr>
      </w:pPr>
      <w:r w:rsidRPr="003707BF">
        <w:rPr>
          <w:rFonts w:ascii="Times New Roman" w:hAnsi="Times New Roman" w:cs="Times New Roman"/>
          <w:sz w:val="24"/>
          <w:szCs w:val="24"/>
        </w:rPr>
        <w:t>has reviewed and approved the environmental documentation, funds may be requested</w:t>
      </w:r>
    </w:p>
    <w:p w:rsidR="00AE3B7E" w:rsidRPr="003707BF" w:rsidRDefault="00F4440C" w:rsidP="00AE3B7E">
      <w:pPr>
        <w:pBdr>
          <w:bottom w:val="single" w:sz="4" w:space="1" w:color="auto"/>
        </w:pBdr>
        <w:rPr>
          <w:rFonts w:ascii="Times New Roman" w:hAnsi="Times New Roman" w:cs="Times New Roman"/>
          <w:sz w:val="24"/>
          <w:szCs w:val="24"/>
        </w:rPr>
      </w:pPr>
      <w:r w:rsidRPr="003707BF">
        <w:rPr>
          <w:rFonts w:ascii="Times New Roman" w:hAnsi="Times New Roman" w:cs="Times New Roman"/>
          <w:sz w:val="24"/>
          <w:szCs w:val="24"/>
        </w:rPr>
        <w:t>for land acquisition and construction.”</w:t>
      </w:r>
    </w:p>
    <w:p w:rsidR="00AE3B7E" w:rsidRPr="003707BF" w:rsidRDefault="00AE3B7E" w:rsidP="00F4440C">
      <w:pPr>
        <w:rPr>
          <w:rFonts w:ascii="Times New Roman" w:hAnsi="Times New Roman" w:cs="Times New Roman"/>
          <w:sz w:val="24"/>
          <w:szCs w:val="24"/>
        </w:rPr>
      </w:pPr>
      <w:r w:rsidRPr="003707BF">
        <w:rPr>
          <w:rFonts w:ascii="Times New Roman" w:hAnsi="Times New Roman" w:cs="Times New Roman"/>
          <w:sz w:val="24"/>
          <w:szCs w:val="24"/>
        </w:rPr>
        <w:t>Question:  My organization is planning to purchase busses that run on clean fuel, or are refitting our facilities to support these vehicles.  Will our entire project budget be eligible for the 90% federal share as mentioned in the NOFA.</w:t>
      </w:r>
    </w:p>
    <w:p w:rsidR="00020D7C" w:rsidRDefault="00AE3B7E" w:rsidP="00020D7C">
      <w:pPr>
        <w:pBdr>
          <w:bottom w:val="single" w:sz="4" w:space="1" w:color="auto"/>
        </w:pBdr>
        <w:rPr>
          <w:rFonts w:ascii="Times New Roman" w:hAnsi="Times New Roman" w:cs="Times New Roman"/>
          <w:sz w:val="24"/>
          <w:szCs w:val="24"/>
        </w:rPr>
      </w:pPr>
      <w:r w:rsidRPr="003707BF">
        <w:rPr>
          <w:rFonts w:ascii="Times New Roman" w:hAnsi="Times New Roman" w:cs="Times New Roman"/>
          <w:sz w:val="24"/>
          <w:szCs w:val="24"/>
        </w:rPr>
        <w:lastRenderedPageBreak/>
        <w:t xml:space="preserve">Answer:  Per Circular </w:t>
      </w:r>
      <w:hyperlink r:id="rId11" w:history="1">
        <w:r w:rsidRPr="003707BF">
          <w:rPr>
            <w:rStyle w:val="Hyperlink"/>
            <w:rFonts w:ascii="Times New Roman" w:hAnsi="Times New Roman" w:cs="Times New Roman"/>
            <w:sz w:val="24"/>
            <w:szCs w:val="24"/>
          </w:rPr>
          <w:t>9300.1B</w:t>
        </w:r>
      </w:hyperlink>
      <w:r w:rsidRPr="003707BF">
        <w:rPr>
          <w:rFonts w:ascii="Times New Roman" w:hAnsi="Times New Roman" w:cs="Times New Roman"/>
          <w:sz w:val="24"/>
          <w:szCs w:val="24"/>
        </w:rPr>
        <w:t>, only the incremental costs associated with purchasing components associated with clean fuels are eligible for the 90% federal share.  This means that only the parts of the bus, or the equipment purchased for facilities, that are directly related to supporting and using clean fuels will be funded at the 90% level, while the rest of the normal equipment will be funded at the 80% level.</w:t>
      </w:r>
      <w:r w:rsidR="00893D93">
        <w:rPr>
          <w:rFonts w:ascii="Times New Roman" w:hAnsi="Times New Roman" w:cs="Times New Roman"/>
          <w:sz w:val="24"/>
          <w:szCs w:val="24"/>
        </w:rPr>
        <w:t xml:space="preserve">  However, FTA allows grant recipients to apply an 83% share towards vehicles to reduce the administrative burden of separating clean fuels related components.  This share may not be applied to facilities; </w:t>
      </w:r>
      <w:r w:rsidR="00020D7C" w:rsidRPr="00020D7C">
        <w:rPr>
          <w:rFonts w:ascii="Times New Roman" w:hAnsi="Times New Roman" w:cs="Times New Roman"/>
          <w:color w:val="000000"/>
          <w:sz w:val="24"/>
          <w:szCs w:val="24"/>
        </w:rPr>
        <w:t>grant recipient</w:t>
      </w:r>
      <w:r w:rsidR="00893D93">
        <w:rPr>
          <w:rFonts w:ascii="Times New Roman" w:hAnsi="Times New Roman" w:cs="Times New Roman"/>
          <w:color w:val="000000"/>
          <w:sz w:val="24"/>
          <w:szCs w:val="24"/>
        </w:rPr>
        <w:t>s</w:t>
      </w:r>
      <w:r w:rsidR="00020D7C" w:rsidRPr="00020D7C">
        <w:rPr>
          <w:rFonts w:ascii="Times New Roman" w:hAnsi="Times New Roman" w:cs="Times New Roman"/>
          <w:color w:val="000000"/>
          <w:sz w:val="24"/>
          <w:szCs w:val="24"/>
        </w:rPr>
        <w:t xml:space="preserve"> </w:t>
      </w:r>
      <w:r w:rsidR="00893D93">
        <w:rPr>
          <w:rFonts w:ascii="Times New Roman" w:hAnsi="Times New Roman" w:cs="Times New Roman"/>
          <w:color w:val="000000"/>
          <w:sz w:val="24"/>
          <w:szCs w:val="24"/>
        </w:rPr>
        <w:t xml:space="preserve">must </w:t>
      </w:r>
      <w:r w:rsidR="00020D7C" w:rsidRPr="00020D7C">
        <w:rPr>
          <w:rFonts w:ascii="Times New Roman" w:hAnsi="Times New Roman" w:cs="Times New Roman"/>
          <w:color w:val="000000"/>
          <w:sz w:val="24"/>
          <w:szCs w:val="24"/>
        </w:rPr>
        <w:t>itemize the cost of specific, discrete, facility-related items being purchased</w:t>
      </w:r>
      <w:r w:rsidR="00893D93">
        <w:rPr>
          <w:rFonts w:ascii="Times New Roman" w:hAnsi="Times New Roman" w:cs="Times New Roman"/>
          <w:color w:val="000000"/>
          <w:sz w:val="24"/>
          <w:szCs w:val="24"/>
        </w:rPr>
        <w:t xml:space="preserve">.  </w:t>
      </w:r>
      <w:r w:rsidR="00020D7C" w:rsidRPr="00020D7C">
        <w:rPr>
          <w:rFonts w:ascii="Times New Roman" w:hAnsi="Times New Roman" w:cs="Times New Roman"/>
          <w:color w:val="000000"/>
          <w:sz w:val="24"/>
          <w:szCs w:val="24"/>
        </w:rPr>
        <w:t>The Federal share is 90 percent of the cost for these itemized elements.</w:t>
      </w:r>
    </w:p>
    <w:p w:rsidR="00621DD6" w:rsidRPr="00621DD6" w:rsidRDefault="00621DD6" w:rsidP="00621DD6">
      <w:pPr>
        <w:tabs>
          <w:tab w:val="left" w:pos="3668"/>
        </w:tabs>
        <w:jc w:val="both"/>
        <w:rPr>
          <w:rFonts w:ascii="Times New Roman" w:hAnsi="Times New Roman" w:cs="Times New Roman"/>
          <w:sz w:val="24"/>
          <w:szCs w:val="24"/>
        </w:rPr>
      </w:pPr>
      <w:proofErr w:type="spellStart"/>
      <w:r w:rsidRPr="00621DD6">
        <w:rPr>
          <w:rFonts w:ascii="Times New Roman" w:hAnsi="Times New Roman" w:cs="Times New Roman"/>
          <w:sz w:val="24"/>
          <w:szCs w:val="24"/>
        </w:rPr>
        <w:t>Question:In</w:t>
      </w:r>
      <w:proofErr w:type="spellEnd"/>
      <w:r w:rsidRPr="00621DD6">
        <w:rPr>
          <w:rFonts w:ascii="Times New Roman" w:hAnsi="Times New Roman" w:cs="Times New Roman"/>
          <w:sz w:val="24"/>
          <w:szCs w:val="24"/>
        </w:rPr>
        <w:t xml:space="preserve"> regards to the Bus and Bus Facilities Livability Initiative Program Grant, in addition to capital costs, does the grant cover the cost for project management, milestone reporting, and performance reporting for innovative technologies?”</w:t>
      </w:r>
    </w:p>
    <w:p w:rsidR="00020D7C" w:rsidRDefault="00621DD6" w:rsidP="00020D7C">
      <w:pPr>
        <w:pBdr>
          <w:bottom w:val="single" w:sz="4" w:space="1" w:color="auto"/>
        </w:pBdr>
        <w:tabs>
          <w:tab w:val="left" w:pos="3668"/>
        </w:tabs>
        <w:jc w:val="both"/>
        <w:rPr>
          <w:rFonts w:ascii="Times New Roman" w:hAnsi="Times New Roman" w:cs="Times New Roman"/>
          <w:sz w:val="24"/>
          <w:szCs w:val="24"/>
        </w:rPr>
      </w:pPr>
      <w:r w:rsidRPr="00621DD6">
        <w:rPr>
          <w:rFonts w:ascii="Times New Roman" w:hAnsi="Times New Roman" w:cs="Times New Roman"/>
          <w:sz w:val="24"/>
          <w:szCs w:val="24"/>
        </w:rPr>
        <w:t xml:space="preserve">Answer: The </w:t>
      </w:r>
      <w:proofErr w:type="gramStart"/>
      <w:r w:rsidRPr="00621DD6">
        <w:rPr>
          <w:rFonts w:ascii="Times New Roman" w:hAnsi="Times New Roman" w:cs="Times New Roman"/>
          <w:sz w:val="24"/>
          <w:szCs w:val="24"/>
        </w:rPr>
        <w:t>costs to administer projects are allowable under the program and includes</w:t>
      </w:r>
      <w:proofErr w:type="gramEnd"/>
      <w:r w:rsidRPr="00621DD6">
        <w:rPr>
          <w:rFonts w:ascii="Times New Roman" w:hAnsi="Times New Roman" w:cs="Times New Roman"/>
          <w:sz w:val="24"/>
          <w:szCs w:val="24"/>
        </w:rPr>
        <w:t xml:space="preserve"> activities such as reporting.  </w:t>
      </w:r>
    </w:p>
    <w:p w:rsidR="00621DD6" w:rsidRPr="00621DD6" w:rsidRDefault="00621DD6" w:rsidP="00621DD6">
      <w:pPr>
        <w:tabs>
          <w:tab w:val="left" w:pos="3668"/>
        </w:tabs>
        <w:jc w:val="both"/>
        <w:rPr>
          <w:rFonts w:ascii="Times New Roman" w:hAnsi="Times New Roman" w:cs="Times New Roman"/>
          <w:sz w:val="24"/>
          <w:szCs w:val="24"/>
        </w:rPr>
      </w:pPr>
    </w:p>
    <w:p w:rsidR="00020D7C" w:rsidRDefault="00DD06D5" w:rsidP="00020D7C">
      <w:pPr>
        <w:rPr>
          <w:rFonts w:ascii="Times New Roman" w:hAnsi="Times New Roman" w:cs="Times New Roman"/>
          <w:b/>
          <w:sz w:val="36"/>
          <w:szCs w:val="36"/>
        </w:rPr>
      </w:pPr>
      <w:r w:rsidRPr="007033CA">
        <w:rPr>
          <w:rFonts w:ascii="Times New Roman" w:hAnsi="Times New Roman" w:cs="Times New Roman"/>
          <w:b/>
          <w:sz w:val="36"/>
          <w:szCs w:val="36"/>
          <w:u w:val="single"/>
        </w:rPr>
        <w:t>Application Questions</w:t>
      </w:r>
    </w:p>
    <w:p w:rsidR="000B2328" w:rsidRPr="003707BF" w:rsidRDefault="000B2328">
      <w:pPr>
        <w:rPr>
          <w:rFonts w:ascii="Times New Roman" w:hAnsi="Times New Roman" w:cs="Times New Roman"/>
          <w:sz w:val="24"/>
          <w:szCs w:val="24"/>
        </w:rPr>
      </w:pPr>
      <w:r w:rsidRPr="003707BF">
        <w:rPr>
          <w:rFonts w:ascii="Times New Roman" w:hAnsi="Times New Roman" w:cs="Times New Roman"/>
          <w:sz w:val="24"/>
          <w:szCs w:val="24"/>
        </w:rPr>
        <w:t>Questions:  Should my application “narrative” be contained within the Supplementa</w:t>
      </w:r>
      <w:r w:rsidR="002C37AA">
        <w:rPr>
          <w:rFonts w:ascii="Times New Roman" w:hAnsi="Times New Roman" w:cs="Times New Roman"/>
          <w:sz w:val="24"/>
          <w:szCs w:val="24"/>
        </w:rPr>
        <w:t xml:space="preserve">l Form, or should it </w:t>
      </w:r>
      <w:r w:rsidRPr="003707BF">
        <w:rPr>
          <w:rFonts w:ascii="Times New Roman" w:hAnsi="Times New Roman" w:cs="Times New Roman"/>
          <w:sz w:val="24"/>
          <w:szCs w:val="24"/>
        </w:rPr>
        <w:t>be attached separately?</w:t>
      </w:r>
    </w:p>
    <w:p w:rsidR="000B2328" w:rsidRPr="003707BF" w:rsidRDefault="000B2328" w:rsidP="003C1394">
      <w:pPr>
        <w:pBdr>
          <w:bottom w:val="single" w:sz="4" w:space="1" w:color="auto"/>
        </w:pBdr>
        <w:rPr>
          <w:rFonts w:ascii="Times New Roman" w:hAnsi="Times New Roman" w:cs="Times New Roman"/>
          <w:sz w:val="24"/>
          <w:szCs w:val="24"/>
        </w:rPr>
      </w:pPr>
      <w:r w:rsidRPr="003707BF">
        <w:rPr>
          <w:rFonts w:ascii="Times New Roman" w:hAnsi="Times New Roman" w:cs="Times New Roman"/>
          <w:sz w:val="24"/>
          <w:szCs w:val="24"/>
        </w:rPr>
        <w:t xml:space="preserve">Answer:  The “narrative” should be placed in the spaces provided within the supplemental form.  </w:t>
      </w:r>
      <w:r w:rsidR="00A40BA6" w:rsidRPr="003707BF">
        <w:rPr>
          <w:rFonts w:ascii="Times New Roman" w:hAnsi="Times New Roman" w:cs="Times New Roman"/>
          <w:sz w:val="24"/>
          <w:szCs w:val="24"/>
        </w:rPr>
        <w:t xml:space="preserve">You should not attach a separate narrative document.  </w:t>
      </w:r>
      <w:r w:rsidR="006C1372" w:rsidRPr="003707BF">
        <w:rPr>
          <w:rFonts w:ascii="Times New Roman" w:hAnsi="Times New Roman" w:cs="Times New Roman"/>
          <w:sz w:val="24"/>
          <w:szCs w:val="24"/>
        </w:rPr>
        <w:t xml:space="preserve">In the spaces provided </w:t>
      </w:r>
      <w:r w:rsidR="00620663" w:rsidRPr="003707BF">
        <w:rPr>
          <w:rFonts w:ascii="Times New Roman" w:hAnsi="Times New Roman" w:cs="Times New Roman"/>
          <w:sz w:val="24"/>
          <w:szCs w:val="24"/>
        </w:rPr>
        <w:t xml:space="preserve">adapt each answer to the evaluation criteria in the NOFA.  Try to make each answer touch on as many evaluation criteria and livability principles as possible.  </w:t>
      </w:r>
      <w:r w:rsidR="0051797A" w:rsidRPr="003707BF">
        <w:rPr>
          <w:rFonts w:ascii="Times New Roman" w:hAnsi="Times New Roman" w:cs="Times New Roman"/>
          <w:sz w:val="24"/>
          <w:szCs w:val="24"/>
        </w:rPr>
        <w:br/>
      </w:r>
    </w:p>
    <w:p w:rsidR="00620663" w:rsidRPr="003707BF" w:rsidRDefault="00620663">
      <w:pPr>
        <w:rPr>
          <w:rFonts w:ascii="Times New Roman" w:hAnsi="Times New Roman" w:cs="Times New Roman"/>
          <w:sz w:val="24"/>
          <w:szCs w:val="24"/>
        </w:rPr>
      </w:pPr>
      <w:r w:rsidRPr="003707BF">
        <w:rPr>
          <w:rFonts w:ascii="Times New Roman" w:hAnsi="Times New Roman" w:cs="Times New Roman"/>
          <w:sz w:val="24"/>
          <w:szCs w:val="24"/>
        </w:rPr>
        <w:t>Question:  Are the Supplemental Form and SF 424 the only two forms I should submit in my application?</w:t>
      </w:r>
    </w:p>
    <w:p w:rsidR="00620663" w:rsidRPr="003707BF" w:rsidRDefault="00620663" w:rsidP="00082D20">
      <w:pPr>
        <w:pBdr>
          <w:bottom w:val="single" w:sz="4" w:space="1" w:color="auto"/>
        </w:pBdr>
        <w:rPr>
          <w:rFonts w:ascii="Times New Roman" w:hAnsi="Times New Roman" w:cs="Times New Roman"/>
          <w:sz w:val="24"/>
          <w:szCs w:val="24"/>
        </w:rPr>
      </w:pPr>
      <w:r w:rsidRPr="003707BF">
        <w:rPr>
          <w:rFonts w:ascii="Times New Roman" w:hAnsi="Times New Roman" w:cs="Times New Roman"/>
          <w:sz w:val="24"/>
          <w:szCs w:val="24"/>
        </w:rPr>
        <w:t xml:space="preserve">Answer:  The Supplemental Form and SF 424 are the only two forms you </w:t>
      </w:r>
      <w:r w:rsidRPr="003707BF">
        <w:rPr>
          <w:rFonts w:ascii="Times New Roman" w:hAnsi="Times New Roman" w:cs="Times New Roman"/>
          <w:i/>
          <w:sz w:val="24"/>
          <w:szCs w:val="24"/>
        </w:rPr>
        <w:t>must</w:t>
      </w:r>
      <w:r w:rsidRPr="003707BF">
        <w:rPr>
          <w:rFonts w:ascii="Times New Roman" w:hAnsi="Times New Roman" w:cs="Times New Roman"/>
          <w:sz w:val="24"/>
          <w:szCs w:val="24"/>
        </w:rPr>
        <w:t xml:space="preserve"> submit with your application.  </w:t>
      </w:r>
      <w:r w:rsidR="003C1394">
        <w:rPr>
          <w:rFonts w:ascii="Times New Roman" w:hAnsi="Times New Roman" w:cs="Times New Roman"/>
          <w:sz w:val="24"/>
          <w:szCs w:val="24"/>
        </w:rPr>
        <w:t xml:space="preserve">If you are unable to provide your project description and scope in the Planning and Local/Region Justification space, you can attach a Word or Text document describing your project and how it relates the six principles of livability.  This document must be limited to approximately </w:t>
      </w:r>
      <w:r w:rsidR="00076793">
        <w:rPr>
          <w:rFonts w:ascii="Times New Roman" w:hAnsi="Times New Roman" w:cs="Times New Roman"/>
          <w:sz w:val="24"/>
          <w:szCs w:val="24"/>
        </w:rPr>
        <w:t>12,000</w:t>
      </w:r>
      <w:r w:rsidR="003C1394">
        <w:rPr>
          <w:rFonts w:ascii="Times New Roman" w:hAnsi="Times New Roman" w:cs="Times New Roman"/>
          <w:sz w:val="24"/>
          <w:szCs w:val="24"/>
        </w:rPr>
        <w:t xml:space="preserve"> characters.  </w:t>
      </w:r>
      <w:r w:rsidR="00082D20" w:rsidRPr="003707BF">
        <w:rPr>
          <w:rFonts w:ascii="Times New Roman" w:hAnsi="Times New Roman" w:cs="Times New Roman"/>
          <w:sz w:val="24"/>
          <w:szCs w:val="24"/>
        </w:rPr>
        <w:t xml:space="preserve">Other documents that you </w:t>
      </w:r>
      <w:r w:rsidR="002C37AA">
        <w:rPr>
          <w:rFonts w:ascii="Times New Roman" w:hAnsi="Times New Roman" w:cs="Times New Roman"/>
          <w:sz w:val="24"/>
          <w:szCs w:val="24"/>
        </w:rPr>
        <w:t>may want to</w:t>
      </w:r>
      <w:r w:rsidR="00082D20" w:rsidRPr="003707BF">
        <w:rPr>
          <w:rFonts w:ascii="Times New Roman" w:hAnsi="Times New Roman" w:cs="Times New Roman"/>
          <w:sz w:val="24"/>
          <w:szCs w:val="24"/>
        </w:rPr>
        <w:t xml:space="preserve"> submit with your application are letters of support and audited financial statements.</w:t>
      </w:r>
      <w:r w:rsidR="0051797A" w:rsidRPr="003707BF">
        <w:rPr>
          <w:rFonts w:ascii="Times New Roman" w:hAnsi="Times New Roman" w:cs="Times New Roman"/>
          <w:sz w:val="24"/>
          <w:szCs w:val="24"/>
        </w:rPr>
        <w:br/>
      </w:r>
    </w:p>
    <w:p w:rsidR="00DD06D5" w:rsidRPr="003707BF" w:rsidRDefault="00FD0DA1">
      <w:pPr>
        <w:rPr>
          <w:rFonts w:ascii="Times New Roman" w:hAnsi="Times New Roman" w:cs="Times New Roman"/>
          <w:sz w:val="24"/>
          <w:szCs w:val="24"/>
        </w:rPr>
      </w:pPr>
      <w:r w:rsidRPr="003707BF">
        <w:rPr>
          <w:rFonts w:ascii="Times New Roman" w:hAnsi="Times New Roman" w:cs="Times New Roman"/>
          <w:sz w:val="24"/>
          <w:szCs w:val="24"/>
        </w:rPr>
        <w:lastRenderedPageBreak/>
        <w:t>Question:  I’m not sure where to describe my project proposal in the Supplemental Form.  Are there suggestions on which box to put my project information in?</w:t>
      </w:r>
      <w:r w:rsidR="003C1394">
        <w:rPr>
          <w:rFonts w:ascii="Times New Roman" w:hAnsi="Times New Roman" w:cs="Times New Roman"/>
          <w:sz w:val="24"/>
          <w:szCs w:val="24"/>
        </w:rPr>
        <w:t xml:space="preserve"> Or can I attach an additional document explaining the project?</w:t>
      </w:r>
    </w:p>
    <w:p w:rsidR="00020D7C" w:rsidRDefault="00FD0DA1" w:rsidP="00020D7C">
      <w:pPr>
        <w:rPr>
          <w:rFonts w:ascii="Times New Roman" w:hAnsi="Times New Roman" w:cs="Times New Roman"/>
          <w:sz w:val="24"/>
          <w:szCs w:val="24"/>
        </w:rPr>
      </w:pPr>
      <w:r w:rsidRPr="003707BF">
        <w:rPr>
          <w:rFonts w:ascii="Times New Roman" w:hAnsi="Times New Roman" w:cs="Times New Roman"/>
          <w:sz w:val="24"/>
          <w:szCs w:val="24"/>
        </w:rPr>
        <w:t xml:space="preserve">Answer:  </w:t>
      </w:r>
      <w:r w:rsidR="00C0305D">
        <w:rPr>
          <w:rFonts w:ascii="Times New Roman" w:hAnsi="Times New Roman" w:cs="Times New Roman"/>
          <w:sz w:val="24"/>
          <w:szCs w:val="24"/>
        </w:rPr>
        <w:t>Because</w:t>
      </w:r>
      <w:r w:rsidR="00C0305D" w:rsidRPr="003707BF">
        <w:rPr>
          <w:rFonts w:ascii="Times New Roman" w:hAnsi="Times New Roman" w:cs="Times New Roman"/>
          <w:sz w:val="24"/>
          <w:szCs w:val="24"/>
        </w:rPr>
        <w:t xml:space="preserve"> </w:t>
      </w:r>
      <w:r w:rsidRPr="003707BF">
        <w:rPr>
          <w:rFonts w:ascii="Times New Roman" w:hAnsi="Times New Roman" w:cs="Times New Roman"/>
          <w:sz w:val="24"/>
          <w:szCs w:val="24"/>
        </w:rPr>
        <w:t xml:space="preserve">there is no designated box for your project’s description, we suggest </w:t>
      </w:r>
      <w:r w:rsidR="00C0305D">
        <w:rPr>
          <w:rFonts w:ascii="Times New Roman" w:hAnsi="Times New Roman" w:cs="Times New Roman"/>
          <w:sz w:val="24"/>
          <w:szCs w:val="24"/>
        </w:rPr>
        <w:t xml:space="preserve">two options.  </w:t>
      </w:r>
    </w:p>
    <w:p w:rsidR="00020D7C" w:rsidRDefault="00C0305D" w:rsidP="00020D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C0305D">
        <w:rPr>
          <w:rFonts w:ascii="Times New Roman" w:hAnsi="Times New Roman" w:cs="Times New Roman"/>
          <w:sz w:val="24"/>
          <w:szCs w:val="24"/>
        </w:rPr>
        <w:t xml:space="preserve">ttach a Text or Word document limited to approximately </w:t>
      </w:r>
      <w:r w:rsidR="00076793">
        <w:rPr>
          <w:rFonts w:ascii="Times New Roman" w:hAnsi="Times New Roman" w:cs="Times New Roman"/>
          <w:sz w:val="24"/>
          <w:szCs w:val="24"/>
        </w:rPr>
        <w:t>12,000</w:t>
      </w:r>
      <w:r w:rsidRPr="00C0305D">
        <w:rPr>
          <w:rFonts w:ascii="Times New Roman" w:hAnsi="Times New Roman" w:cs="Times New Roman"/>
          <w:sz w:val="24"/>
          <w:szCs w:val="24"/>
        </w:rPr>
        <w:t xml:space="preserve"> characters.  This document would be attached via the SF 424.</w:t>
      </w:r>
      <w:r w:rsidR="00020D7C" w:rsidRPr="00020D7C">
        <w:rPr>
          <w:rFonts w:ascii="Times New Roman" w:hAnsi="Times New Roman" w:cs="Times New Roman"/>
          <w:sz w:val="24"/>
          <w:szCs w:val="24"/>
        </w:rPr>
        <w:t xml:space="preserve"> </w:t>
      </w:r>
      <w:r w:rsidR="000B197E">
        <w:rPr>
          <w:rFonts w:ascii="Times New Roman" w:hAnsi="Times New Roman" w:cs="Times New Roman"/>
          <w:b/>
          <w:sz w:val="24"/>
          <w:szCs w:val="24"/>
        </w:rPr>
        <w:t>Do not attach a PDF document, it will not be accepted.</w:t>
      </w:r>
    </w:p>
    <w:p w:rsidR="00020D7C" w:rsidRDefault="00C0305D" w:rsidP="00020D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Describe </w:t>
      </w:r>
      <w:r w:rsidR="00020D7C" w:rsidRPr="00020D7C">
        <w:rPr>
          <w:rFonts w:ascii="Times New Roman" w:hAnsi="Times New Roman" w:cs="Times New Roman"/>
          <w:sz w:val="24"/>
          <w:szCs w:val="24"/>
        </w:rPr>
        <w:t xml:space="preserve">your project in full in the Planning and Local / Region Prioritization box on page two of the Supplemental Form.  First provide the description of your project, and its scope, and then describe the planning and local / regional prioritization.  </w:t>
      </w:r>
    </w:p>
    <w:p w:rsidR="002C37AA" w:rsidRPr="00C0305D" w:rsidRDefault="00020D7C" w:rsidP="00C0305D">
      <w:pPr>
        <w:pBdr>
          <w:bottom w:val="single" w:sz="4" w:space="1" w:color="auto"/>
        </w:pBdr>
        <w:rPr>
          <w:rFonts w:ascii="Times New Roman" w:hAnsi="Times New Roman" w:cs="Times New Roman"/>
          <w:sz w:val="24"/>
          <w:szCs w:val="24"/>
        </w:rPr>
      </w:pPr>
      <w:r w:rsidRPr="00020D7C">
        <w:rPr>
          <w:rFonts w:ascii="Times New Roman" w:hAnsi="Times New Roman" w:cs="Times New Roman"/>
          <w:sz w:val="24"/>
          <w:szCs w:val="24"/>
        </w:rPr>
        <w:t xml:space="preserve">Your description of the project is a good place to provide a broad overview of how your project links to the six principles of livability, and the specific criteria for the Bus Livability program mentioned in the NOFA.  </w:t>
      </w:r>
    </w:p>
    <w:p w:rsidR="00FD0DA1" w:rsidRDefault="002C37AA" w:rsidP="002C37AA">
      <w:pPr>
        <w:rPr>
          <w:rFonts w:ascii="Times New Roman" w:hAnsi="Times New Roman" w:cs="Times New Roman"/>
          <w:sz w:val="24"/>
          <w:szCs w:val="24"/>
        </w:rPr>
      </w:pPr>
      <w:r>
        <w:rPr>
          <w:rFonts w:ascii="Times New Roman" w:hAnsi="Times New Roman" w:cs="Times New Roman"/>
          <w:sz w:val="24"/>
          <w:szCs w:val="24"/>
        </w:rPr>
        <w:t>Question:  There are certain fields on the Supplemental Form that I don’t have any applicable information for, should I just leave it blank?</w:t>
      </w:r>
    </w:p>
    <w:p w:rsidR="002C37AA" w:rsidRDefault="002C37AA" w:rsidP="003C1394">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Answer:  No.  For fields that do not relate directly to your application, please write “not applicable” in the field.  If you leave the field blank you will not be able to verify the form’s completion.</w:t>
      </w:r>
    </w:p>
    <w:p w:rsidR="003C1394" w:rsidRDefault="003C1394" w:rsidP="002C37AA">
      <w:pPr>
        <w:tabs>
          <w:tab w:val="left" w:pos="3668"/>
        </w:tabs>
        <w:jc w:val="both"/>
        <w:rPr>
          <w:rFonts w:ascii="Times New Roman" w:hAnsi="Times New Roman" w:cs="Times New Roman"/>
          <w:sz w:val="24"/>
          <w:szCs w:val="24"/>
        </w:rPr>
      </w:pPr>
    </w:p>
    <w:p w:rsidR="006D0321" w:rsidRPr="00621DD6" w:rsidRDefault="00020D7C" w:rsidP="002C37AA">
      <w:pPr>
        <w:tabs>
          <w:tab w:val="left" w:pos="3668"/>
        </w:tabs>
        <w:jc w:val="both"/>
        <w:rPr>
          <w:rFonts w:ascii="Times New Roman" w:hAnsi="Times New Roman" w:cs="Times New Roman"/>
          <w:sz w:val="24"/>
          <w:szCs w:val="24"/>
        </w:rPr>
      </w:pPr>
      <w:r w:rsidRPr="00020D7C">
        <w:rPr>
          <w:rFonts w:ascii="Times New Roman" w:hAnsi="Times New Roman" w:cs="Times New Roman"/>
          <w:sz w:val="24"/>
          <w:szCs w:val="24"/>
        </w:rPr>
        <w:t xml:space="preserve"> </w:t>
      </w:r>
    </w:p>
    <w:sectPr w:rsidR="006D0321" w:rsidRPr="00621DD6" w:rsidSect="00775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1679"/>
    <w:multiLevelType w:val="hybridMultilevel"/>
    <w:tmpl w:val="FC0E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64"/>
    <w:rsid w:val="00020D7C"/>
    <w:rsid w:val="00076793"/>
    <w:rsid w:val="00082D20"/>
    <w:rsid w:val="000B197E"/>
    <w:rsid w:val="000B2328"/>
    <w:rsid w:val="000D628C"/>
    <w:rsid w:val="001040D6"/>
    <w:rsid w:val="001127B5"/>
    <w:rsid w:val="001D2069"/>
    <w:rsid w:val="00257C84"/>
    <w:rsid w:val="00276C52"/>
    <w:rsid w:val="002C37AA"/>
    <w:rsid w:val="002D2600"/>
    <w:rsid w:val="00303F64"/>
    <w:rsid w:val="00345634"/>
    <w:rsid w:val="003707BF"/>
    <w:rsid w:val="00390434"/>
    <w:rsid w:val="003A647E"/>
    <w:rsid w:val="003C1394"/>
    <w:rsid w:val="003D750B"/>
    <w:rsid w:val="003F33C6"/>
    <w:rsid w:val="004A5FF9"/>
    <w:rsid w:val="0051797A"/>
    <w:rsid w:val="00523782"/>
    <w:rsid w:val="00611853"/>
    <w:rsid w:val="00620663"/>
    <w:rsid w:val="00621DD6"/>
    <w:rsid w:val="0065461F"/>
    <w:rsid w:val="006C1372"/>
    <w:rsid w:val="006D0321"/>
    <w:rsid w:val="007033CA"/>
    <w:rsid w:val="0073774C"/>
    <w:rsid w:val="00775E2F"/>
    <w:rsid w:val="008142DE"/>
    <w:rsid w:val="00893D93"/>
    <w:rsid w:val="009A4614"/>
    <w:rsid w:val="00A40BA6"/>
    <w:rsid w:val="00A556CA"/>
    <w:rsid w:val="00AE3B7E"/>
    <w:rsid w:val="00B646D3"/>
    <w:rsid w:val="00B80A8B"/>
    <w:rsid w:val="00C0305D"/>
    <w:rsid w:val="00C401C7"/>
    <w:rsid w:val="00C41951"/>
    <w:rsid w:val="00DD06D5"/>
    <w:rsid w:val="00E378CA"/>
    <w:rsid w:val="00E74D07"/>
    <w:rsid w:val="00F4440C"/>
    <w:rsid w:val="00FD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40C"/>
    <w:rPr>
      <w:color w:val="0000FF" w:themeColor="hyperlink"/>
      <w:u w:val="single"/>
    </w:rPr>
  </w:style>
  <w:style w:type="paragraph" w:styleId="BalloonText">
    <w:name w:val="Balloon Text"/>
    <w:basedOn w:val="Normal"/>
    <w:link w:val="BalloonTextChar"/>
    <w:uiPriority w:val="99"/>
    <w:semiHidden/>
    <w:unhideWhenUsed/>
    <w:rsid w:val="00893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D93"/>
    <w:rPr>
      <w:rFonts w:ascii="Tahoma" w:hAnsi="Tahoma" w:cs="Tahoma"/>
      <w:sz w:val="16"/>
      <w:szCs w:val="16"/>
    </w:rPr>
  </w:style>
  <w:style w:type="paragraph" w:styleId="ListParagraph">
    <w:name w:val="List Paragraph"/>
    <w:basedOn w:val="Normal"/>
    <w:uiPriority w:val="34"/>
    <w:qFormat/>
    <w:rsid w:val="00C030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40C"/>
    <w:rPr>
      <w:color w:val="0000FF" w:themeColor="hyperlink"/>
      <w:u w:val="single"/>
    </w:rPr>
  </w:style>
  <w:style w:type="paragraph" w:styleId="BalloonText">
    <w:name w:val="Balloon Text"/>
    <w:basedOn w:val="Normal"/>
    <w:link w:val="BalloonTextChar"/>
    <w:uiPriority w:val="99"/>
    <w:semiHidden/>
    <w:unhideWhenUsed/>
    <w:rsid w:val="00893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D93"/>
    <w:rPr>
      <w:rFonts w:ascii="Tahoma" w:hAnsi="Tahoma" w:cs="Tahoma"/>
      <w:sz w:val="16"/>
      <w:szCs w:val="16"/>
    </w:rPr>
  </w:style>
  <w:style w:type="paragraph" w:styleId="ListParagraph">
    <w:name w:val="List Paragraph"/>
    <w:basedOn w:val="Normal"/>
    <w:uiPriority w:val="34"/>
    <w:qFormat/>
    <w:rsid w:val="00C03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ocket.access.gpo.gov/2009/pdf/E9-2724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ta.dot.gov/documents/Final_C_9300_1_Bpub.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a.dot.gov/documents/Final_C_9300_1_Bpub.pdf" TargetMode="External"/><Relationship Id="rId5" Type="http://schemas.openxmlformats.org/officeDocument/2006/relationships/settings" Target="settings.xml"/><Relationship Id="rId10" Type="http://schemas.openxmlformats.org/officeDocument/2006/relationships/hyperlink" Target="http://fta.dot.gov/news/news_events_12844.html" TargetMode="External"/><Relationship Id="rId4" Type="http://schemas.microsoft.com/office/2007/relationships/stylesWithEffects" Target="stylesWithEffects.xml"/><Relationship Id="rId9" Type="http://schemas.openxmlformats.org/officeDocument/2006/relationships/hyperlink" Target="http://edocket.access.gpo.gov/2007/pdf/E7-19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6CFA-C970-4086-AFF3-53581642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USDOT_User</cp:lastModifiedBy>
  <cp:revision>2</cp:revision>
  <cp:lastPrinted>2011-07-13T13:05:00Z</cp:lastPrinted>
  <dcterms:created xsi:type="dcterms:W3CDTF">2016-01-25T17:06:00Z</dcterms:created>
  <dcterms:modified xsi:type="dcterms:W3CDTF">2016-01-25T17:06:00Z</dcterms:modified>
</cp:coreProperties>
</file>